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4D" w:rsidRPr="00F17044" w:rsidRDefault="00B22E4D" w:rsidP="00B22E4D">
      <w:pPr>
        <w:spacing w:after="0" w:line="240" w:lineRule="auto"/>
        <w:jc w:val="right"/>
        <w:rPr>
          <w:rFonts w:cs="Aharoni"/>
          <w:b/>
          <w:noProof/>
          <w:color w:val="943634" w:themeColor="accent2" w:themeShade="BF"/>
          <w:sz w:val="56"/>
          <w:szCs w:val="56"/>
          <w:lang w:eastAsia="en-AU"/>
        </w:rPr>
      </w:pPr>
      <w:r w:rsidRPr="00EE406D">
        <w:rPr>
          <w:rFonts w:cs="Aharoni"/>
          <w:b/>
          <w:i/>
          <w:noProof/>
          <w:color w:val="943634" w:themeColor="accent2" w:themeShade="BF"/>
          <w:sz w:val="56"/>
          <w:szCs w:val="56"/>
          <w:lang w:eastAsia="en-AU"/>
        </w:rPr>
        <w:t>Sample</w:t>
      </w:r>
      <w:r w:rsidRPr="00F17044">
        <w:rPr>
          <w:rFonts w:cs="Aharoni"/>
          <w:b/>
          <w:noProof/>
          <w:color w:val="943634" w:themeColor="accent2" w:themeShade="BF"/>
          <w:sz w:val="56"/>
          <w:szCs w:val="56"/>
          <w:lang w:eastAsia="en-AU"/>
        </w:rPr>
        <w:t xml:space="preserve"> </w:t>
      </w:r>
      <w:r w:rsidRPr="00EE406D">
        <w:rPr>
          <w:rFonts w:cs="Aharoni"/>
          <w:b/>
          <w:i/>
          <w:noProof/>
          <w:color w:val="943634" w:themeColor="accent2" w:themeShade="BF"/>
          <w:sz w:val="56"/>
          <w:szCs w:val="56"/>
          <w:lang w:eastAsia="en-AU"/>
        </w:rPr>
        <w:t>Council</w:t>
      </w:r>
    </w:p>
    <w:p w:rsidR="00B22E4D" w:rsidRPr="00C5744F" w:rsidRDefault="00B22E4D" w:rsidP="00B22E4D">
      <w:pPr>
        <w:spacing w:after="0" w:line="360" w:lineRule="auto"/>
        <w:jc w:val="right"/>
        <w:rPr>
          <w:rFonts w:ascii="Arial Narrow" w:hAnsi="Arial Narrow" w:cs="Aharoni"/>
          <w:b/>
          <w:color w:val="4F81BD" w:themeColor="accent1"/>
          <w:sz w:val="36"/>
          <w:szCs w:val="36"/>
        </w:rPr>
      </w:pPr>
      <w:r w:rsidRPr="00C5744F">
        <w:rPr>
          <w:rFonts w:ascii="Arial Narrow" w:hAnsi="Arial Narrow" w:cs="Aharoni"/>
          <w:b/>
          <w:noProof/>
          <w:color w:val="4F81BD" w:themeColor="accent1"/>
          <w:sz w:val="36"/>
          <w:szCs w:val="36"/>
          <w:lang w:eastAsia="en-AU"/>
        </w:rPr>
        <w:t>Serving our community</w:t>
      </w:r>
    </w:p>
    <w:tbl>
      <w:tblPr>
        <w:tblStyle w:val="TableGrid"/>
        <w:tblW w:w="918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Caption w:val="PSC_Role_InformationTable"/>
        <w:tblDescription w:val="PSC_Role_InformationTable"/>
      </w:tblPr>
      <w:tblGrid>
        <w:gridCol w:w="9180"/>
      </w:tblGrid>
      <w:tr w:rsidR="007A1F62" w:rsidTr="007A1F62">
        <w:trPr>
          <w:trHeight w:val="1337"/>
        </w:trPr>
        <w:tc>
          <w:tcPr>
            <w:tcW w:w="9180" w:type="dxa"/>
          </w:tcPr>
          <w:p w:rsidR="007A1F62" w:rsidRPr="001E49B2" w:rsidRDefault="00217572" w:rsidP="008D4382">
            <w:pPr>
              <w:pStyle w:val="TitleSub"/>
              <w:spacing w:after="0"/>
              <w:rPr>
                <w:rFonts w:ascii="Arial" w:hAnsi="Arial" w:cs="Arial"/>
              </w:rPr>
            </w:pPr>
            <w:r>
              <w:rPr>
                <w:rFonts w:ascii="Arial" w:hAnsi="Arial" w:cs="Arial"/>
              </w:rPr>
              <w:t>Position</w:t>
            </w:r>
            <w:r w:rsidR="007A1F62" w:rsidRPr="001E49B2">
              <w:rPr>
                <w:rFonts w:ascii="Arial" w:hAnsi="Arial" w:cs="Arial"/>
              </w:rPr>
              <w:t xml:space="preserve"> Description </w:t>
            </w:r>
          </w:p>
          <w:p w:rsidR="007A1F62" w:rsidRPr="001E49B2" w:rsidRDefault="007A1F62" w:rsidP="008D4382">
            <w:pPr>
              <w:pStyle w:val="TitleSub"/>
              <w:spacing w:after="0"/>
              <w:rPr>
                <w:rFonts w:ascii="Arial" w:hAnsi="Arial" w:cs="Arial"/>
                <w:b/>
              </w:rPr>
            </w:pPr>
            <w:r>
              <w:rPr>
                <w:rFonts w:ascii="Arial" w:hAnsi="Arial" w:cs="Arial"/>
                <w:b/>
              </w:rPr>
              <w:t>Manager Certification</w:t>
            </w:r>
          </w:p>
        </w:tc>
      </w:tr>
    </w:tbl>
    <w:tbl>
      <w:tblPr>
        <w:tblStyle w:val="PSCGreen"/>
        <w:tblW w:w="912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shd w:val="clear" w:color="auto" w:fill="DE5206"/>
        <w:tblLook w:val="04A0" w:firstRow="1" w:lastRow="0" w:firstColumn="1" w:lastColumn="0" w:noHBand="0" w:noVBand="1"/>
        <w:tblCaption w:val="PSC_Role_InformationTable"/>
        <w:tblDescription w:val="PSC_Role_InformationTable"/>
      </w:tblPr>
      <w:tblGrid>
        <w:gridCol w:w="4564"/>
        <w:gridCol w:w="4565"/>
      </w:tblGrid>
      <w:tr w:rsidR="00B22E4D" w:rsidRPr="000C5CAF" w:rsidTr="000C5CAF">
        <w:trPr>
          <w:cnfStyle w:val="100000000000" w:firstRow="1" w:lastRow="0" w:firstColumn="0" w:lastColumn="0" w:oddVBand="0" w:evenVBand="0" w:oddHBand="0" w:evenHBand="0" w:firstRowFirstColumn="0" w:firstRowLastColumn="0" w:lastRowFirstColumn="0" w:lastRowLastColumn="0"/>
        </w:trPr>
        <w:tc>
          <w:tcPr>
            <w:tcW w:w="45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E5206"/>
            <w:vAlign w:val="center"/>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Directorate</w:t>
            </w:r>
          </w:p>
        </w:tc>
        <w:tc>
          <w:tcPr>
            <w:tcW w:w="45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E5206"/>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Certification</w:t>
            </w:r>
          </w:p>
        </w:tc>
      </w:tr>
      <w:tr w:rsidR="00B22E4D" w:rsidRPr="000C5CAF" w:rsidTr="000C5CAF">
        <w:tc>
          <w:tcPr>
            <w:tcW w:w="4564" w:type="dxa"/>
            <w:shd w:val="clear" w:color="auto" w:fill="DE5206"/>
            <w:vAlign w:val="center"/>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Location</w:t>
            </w:r>
          </w:p>
        </w:tc>
        <w:tc>
          <w:tcPr>
            <w:tcW w:w="4565" w:type="dxa"/>
            <w:shd w:val="clear" w:color="auto" w:fill="DE5206"/>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Sample</w:t>
            </w:r>
          </w:p>
        </w:tc>
      </w:tr>
      <w:tr w:rsidR="00B22E4D" w:rsidRPr="000C5CAF" w:rsidTr="000C5CAF">
        <w:tc>
          <w:tcPr>
            <w:tcW w:w="4564" w:type="dxa"/>
            <w:shd w:val="clear" w:color="auto" w:fill="DE5206"/>
            <w:vAlign w:val="center"/>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Classification/Grade/Band</w:t>
            </w:r>
          </w:p>
        </w:tc>
        <w:tc>
          <w:tcPr>
            <w:tcW w:w="4565" w:type="dxa"/>
            <w:shd w:val="clear" w:color="auto" w:fill="DE5206"/>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Band 4 Level 3</w:t>
            </w:r>
          </w:p>
        </w:tc>
      </w:tr>
      <w:tr w:rsidR="00B22E4D" w:rsidRPr="000C5CAF" w:rsidTr="000C5CAF">
        <w:tc>
          <w:tcPr>
            <w:tcW w:w="4564" w:type="dxa"/>
            <w:shd w:val="clear" w:color="auto" w:fill="DE5206"/>
            <w:vAlign w:val="center"/>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Position Code</w:t>
            </w:r>
          </w:p>
        </w:tc>
        <w:tc>
          <w:tcPr>
            <w:tcW w:w="4565" w:type="dxa"/>
            <w:shd w:val="clear" w:color="auto" w:fill="DE5206"/>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MCR</w:t>
            </w:r>
          </w:p>
        </w:tc>
      </w:tr>
      <w:tr w:rsidR="00B22E4D" w:rsidRPr="000C5CAF" w:rsidTr="000C5CAF">
        <w:tc>
          <w:tcPr>
            <w:tcW w:w="4564" w:type="dxa"/>
            <w:shd w:val="clear" w:color="auto" w:fill="DE5206"/>
            <w:vAlign w:val="center"/>
          </w:tcPr>
          <w:p w:rsidR="00B22E4D" w:rsidRPr="000C5CAF" w:rsidRDefault="00B22E4D"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 xml:space="preserve">Date </w:t>
            </w:r>
            <w:r w:rsidR="003D4653" w:rsidRPr="000C5CAF">
              <w:rPr>
                <w:rFonts w:asciiTheme="minorHAnsi" w:hAnsiTheme="minorHAnsi"/>
                <w:b/>
                <w:sz w:val="24"/>
                <w:szCs w:val="24"/>
              </w:rPr>
              <w:t>position description a</w:t>
            </w:r>
            <w:r w:rsidRPr="000C5CAF">
              <w:rPr>
                <w:rFonts w:asciiTheme="minorHAnsi" w:hAnsiTheme="minorHAnsi"/>
                <w:b/>
                <w:sz w:val="24"/>
                <w:szCs w:val="24"/>
              </w:rPr>
              <w:t>pprov</w:t>
            </w:r>
            <w:r w:rsidR="003D4653" w:rsidRPr="000C5CAF">
              <w:rPr>
                <w:rFonts w:asciiTheme="minorHAnsi" w:hAnsiTheme="minorHAnsi"/>
                <w:b/>
                <w:sz w:val="24"/>
                <w:szCs w:val="24"/>
              </w:rPr>
              <w:t>ed</w:t>
            </w:r>
          </w:p>
        </w:tc>
        <w:tc>
          <w:tcPr>
            <w:tcW w:w="4565" w:type="dxa"/>
            <w:shd w:val="clear" w:color="auto" w:fill="DE5206"/>
          </w:tcPr>
          <w:p w:rsidR="00B22E4D" w:rsidRPr="000C5CAF" w:rsidRDefault="00485DD7" w:rsidP="000C5CAF">
            <w:pPr>
              <w:pStyle w:val="TableTextWhite"/>
              <w:spacing w:line="360" w:lineRule="auto"/>
              <w:ind w:right="310"/>
              <w:rPr>
                <w:rFonts w:asciiTheme="minorHAnsi" w:hAnsiTheme="minorHAnsi"/>
                <w:b/>
                <w:sz w:val="24"/>
                <w:szCs w:val="24"/>
              </w:rPr>
            </w:pPr>
            <w:r w:rsidRPr="000C5CAF">
              <w:rPr>
                <w:rFonts w:asciiTheme="minorHAnsi" w:hAnsiTheme="minorHAnsi"/>
                <w:b/>
                <w:sz w:val="24"/>
                <w:szCs w:val="24"/>
              </w:rPr>
              <w:t xml:space="preserve">2 </w:t>
            </w:r>
            <w:r w:rsidR="000C5CAF">
              <w:rPr>
                <w:rFonts w:asciiTheme="minorHAnsi" w:hAnsiTheme="minorHAnsi"/>
                <w:b/>
                <w:sz w:val="24"/>
                <w:szCs w:val="24"/>
              </w:rPr>
              <w:t xml:space="preserve">December </w:t>
            </w:r>
            <w:r w:rsidR="00B22E4D" w:rsidRPr="000C5CAF">
              <w:rPr>
                <w:rFonts w:asciiTheme="minorHAnsi" w:hAnsiTheme="minorHAnsi"/>
                <w:b/>
                <w:sz w:val="24"/>
                <w:szCs w:val="24"/>
              </w:rPr>
              <w:t>2017</w:t>
            </w:r>
          </w:p>
        </w:tc>
      </w:tr>
    </w:tbl>
    <w:p w:rsidR="00B22E4D" w:rsidRDefault="00B22E4D" w:rsidP="000C5CAF">
      <w:pPr>
        <w:tabs>
          <w:tab w:val="left" w:pos="2925"/>
        </w:tabs>
        <w:spacing w:after="0"/>
        <w:ind w:right="310"/>
        <w:rPr>
          <w:rStyle w:val="Heading1Char"/>
          <w:rFonts w:eastAsiaTheme="minorHAnsi"/>
        </w:rPr>
      </w:pPr>
    </w:p>
    <w:p w:rsidR="00B22E4D" w:rsidRPr="008E770C" w:rsidRDefault="00B22E4D" w:rsidP="004F5072">
      <w:pPr>
        <w:tabs>
          <w:tab w:val="left" w:pos="2925"/>
        </w:tabs>
        <w:spacing w:after="0"/>
        <w:ind w:right="310"/>
        <w:jc w:val="both"/>
        <w:rPr>
          <w:rStyle w:val="Heading1Char"/>
          <w:rFonts w:eastAsiaTheme="minorHAnsi"/>
        </w:rPr>
      </w:pPr>
      <w:r>
        <w:rPr>
          <w:rStyle w:val="Heading1Char"/>
          <w:rFonts w:eastAsiaTheme="minorHAnsi"/>
        </w:rPr>
        <w:t>Council</w:t>
      </w:r>
      <w:r w:rsidR="001A3524">
        <w:rPr>
          <w:rStyle w:val="Heading1Char"/>
          <w:rFonts w:eastAsiaTheme="minorHAnsi"/>
        </w:rPr>
        <w:t xml:space="preserve"> overview</w:t>
      </w:r>
    </w:p>
    <w:p w:rsidR="00B22E4D" w:rsidRDefault="00B22E4D" w:rsidP="000C5CAF">
      <w:pPr>
        <w:spacing w:after="0"/>
        <w:jc w:val="both"/>
        <w:rPr>
          <w:rFonts w:ascii="Arial" w:hAnsi="Arial" w:cs="Arial"/>
        </w:rPr>
      </w:pPr>
      <w:r>
        <w:rPr>
          <w:rFonts w:ascii="Arial" w:hAnsi="Arial" w:cs="Arial"/>
        </w:rPr>
        <w:t>The Sample Council area covers approximately 80 square kilometres and has an estimated population of 140,000.</w:t>
      </w:r>
    </w:p>
    <w:p w:rsidR="00B22E4D" w:rsidRDefault="00B22E4D" w:rsidP="000C5CAF">
      <w:pPr>
        <w:pStyle w:val="NormalWeb"/>
        <w:spacing w:line="276" w:lineRule="auto"/>
        <w:jc w:val="both"/>
        <w:rPr>
          <w:rFonts w:ascii="Arial" w:hAnsi="Arial" w:cs="Arial"/>
          <w:sz w:val="22"/>
          <w:szCs w:val="20"/>
        </w:rPr>
      </w:pPr>
      <w:r>
        <w:rPr>
          <w:rFonts w:ascii="Arial" w:hAnsi="Arial" w:cs="Arial"/>
        </w:rPr>
        <w:t>Sample</w:t>
      </w:r>
      <w:r>
        <w:rPr>
          <w:rFonts w:ascii="Arial" w:hAnsi="Arial" w:cs="Arial"/>
          <w:sz w:val="22"/>
          <w:szCs w:val="20"/>
        </w:rPr>
        <w:t xml:space="preserve"> Council is the gateway to the broader Sample region.  With significant state infrastructure within our boundaries and key commuter corridors between Port Sample, Sample Airport and greater Sample, change is everywhere and so are the opportunities. </w:t>
      </w:r>
    </w:p>
    <w:p w:rsidR="00B22E4D" w:rsidRPr="00B2129A" w:rsidRDefault="00B22E4D" w:rsidP="004F5072">
      <w:pPr>
        <w:tabs>
          <w:tab w:val="left" w:pos="2925"/>
        </w:tabs>
        <w:spacing w:before="240" w:after="0"/>
        <w:jc w:val="both"/>
        <w:rPr>
          <w:rStyle w:val="Heading1Char"/>
          <w:rFonts w:eastAsiaTheme="minorHAnsi"/>
        </w:rPr>
      </w:pPr>
      <w:r w:rsidRPr="00B2129A">
        <w:rPr>
          <w:rStyle w:val="Heading1Char"/>
          <w:rFonts w:eastAsiaTheme="minorHAnsi"/>
        </w:rPr>
        <w:t>Council</w:t>
      </w:r>
      <w:r w:rsidR="001A3524">
        <w:rPr>
          <w:rStyle w:val="Heading1Char"/>
          <w:rFonts w:eastAsiaTheme="minorHAnsi"/>
        </w:rPr>
        <w:t xml:space="preserve"> values</w:t>
      </w:r>
    </w:p>
    <w:p w:rsidR="00B22E4D" w:rsidRPr="00D61254" w:rsidRDefault="00B22E4D" w:rsidP="004F5072">
      <w:pPr>
        <w:tabs>
          <w:tab w:val="left" w:pos="2925"/>
        </w:tabs>
        <w:jc w:val="both"/>
        <w:rPr>
          <w:rFonts w:ascii="Arial" w:hAnsi="Arial" w:cs="Arial"/>
        </w:rPr>
      </w:pPr>
      <w:r w:rsidRPr="00D61254">
        <w:rPr>
          <w:rFonts w:ascii="Arial" w:hAnsi="Arial" w:cs="Arial"/>
        </w:rPr>
        <w:t>The guiding principles of respect, trust, accountability, leadership, innovation, collaboration, and excellence in customer service define how Sample Council strengthens its working environment to deliver on the aspirations of our community.</w:t>
      </w:r>
    </w:p>
    <w:p w:rsidR="00B22E4D" w:rsidRPr="008B1E2E" w:rsidRDefault="007A1F62" w:rsidP="004F5072">
      <w:pPr>
        <w:tabs>
          <w:tab w:val="left" w:pos="2925"/>
        </w:tabs>
        <w:spacing w:before="240" w:after="0"/>
        <w:jc w:val="both"/>
        <w:rPr>
          <w:rStyle w:val="Heading1Char"/>
          <w:rFonts w:eastAsiaTheme="minorHAnsi"/>
        </w:rPr>
      </w:pPr>
      <w:r>
        <w:rPr>
          <w:rStyle w:val="Heading1Char"/>
          <w:rFonts w:eastAsiaTheme="minorHAnsi"/>
        </w:rPr>
        <w:t>Primary p</w:t>
      </w:r>
      <w:r w:rsidR="00B22E4D">
        <w:rPr>
          <w:rStyle w:val="Heading1Char"/>
          <w:rFonts w:eastAsiaTheme="minorHAnsi"/>
        </w:rPr>
        <w:t>urpose of the position</w:t>
      </w:r>
    </w:p>
    <w:p w:rsidR="00B22E4D" w:rsidRDefault="00B22E4D" w:rsidP="004F5072">
      <w:pPr>
        <w:spacing w:after="0"/>
        <w:jc w:val="both"/>
        <w:rPr>
          <w:rFonts w:ascii="Arial" w:hAnsi="Arial" w:cs="Arial"/>
        </w:rPr>
      </w:pPr>
      <w:r w:rsidRPr="00A7323C">
        <w:rPr>
          <w:rFonts w:ascii="Arial" w:hAnsi="Arial" w:cs="Arial"/>
        </w:rPr>
        <w:t xml:space="preserve">Lead and drive </w:t>
      </w:r>
      <w:r>
        <w:rPr>
          <w:rFonts w:ascii="Arial" w:hAnsi="Arial" w:cs="Arial"/>
        </w:rPr>
        <w:t>Sample</w:t>
      </w:r>
      <w:r w:rsidRPr="00A7323C">
        <w:rPr>
          <w:rFonts w:ascii="Arial" w:hAnsi="Arial" w:cs="Arial"/>
        </w:rPr>
        <w:t xml:space="preserve"> Council’s certification functions including</w:t>
      </w:r>
      <w:r>
        <w:rPr>
          <w:rFonts w:ascii="Arial" w:hAnsi="Arial" w:cs="Arial"/>
        </w:rPr>
        <w:t>,</w:t>
      </w:r>
      <w:r w:rsidRPr="00A7323C">
        <w:rPr>
          <w:rFonts w:ascii="Arial" w:hAnsi="Arial" w:cs="Arial"/>
        </w:rPr>
        <w:t xml:space="preserve"> building and fire certification; footway and trading; and </w:t>
      </w:r>
      <w:r>
        <w:rPr>
          <w:rFonts w:ascii="Arial" w:hAnsi="Arial" w:cs="Arial"/>
        </w:rPr>
        <w:t xml:space="preserve">all activities related to the </w:t>
      </w:r>
      <w:r w:rsidRPr="00A7323C">
        <w:rPr>
          <w:rFonts w:ascii="Arial" w:hAnsi="Arial" w:cs="Arial"/>
        </w:rPr>
        <w:t>principal certification authority, to ensure an efficient, timely, customer centric and proactive service is provided</w:t>
      </w:r>
      <w:r>
        <w:rPr>
          <w:rFonts w:ascii="Arial" w:hAnsi="Arial" w:cs="Arial"/>
        </w:rPr>
        <w:t>.</w:t>
      </w:r>
    </w:p>
    <w:p w:rsidR="004F5072" w:rsidRDefault="004F5072">
      <w:pPr>
        <w:rPr>
          <w:rStyle w:val="Heading1Char"/>
          <w:rFonts w:eastAsiaTheme="minorHAnsi"/>
        </w:rPr>
      </w:pPr>
      <w:r>
        <w:rPr>
          <w:rStyle w:val="Heading1Char"/>
          <w:rFonts w:eastAsiaTheme="minorHAnsi"/>
        </w:rPr>
        <w:br w:type="page"/>
      </w:r>
    </w:p>
    <w:p w:rsidR="00B22E4D" w:rsidRPr="00584A18" w:rsidRDefault="00B22E4D" w:rsidP="004F5072">
      <w:pPr>
        <w:tabs>
          <w:tab w:val="left" w:pos="2925"/>
        </w:tabs>
        <w:spacing w:before="240" w:after="0"/>
        <w:jc w:val="both"/>
        <w:rPr>
          <w:rStyle w:val="Heading1Char"/>
          <w:rFonts w:eastAsiaTheme="minorHAnsi"/>
        </w:rPr>
      </w:pPr>
      <w:r w:rsidRPr="00584A18">
        <w:rPr>
          <w:rStyle w:val="Heading1Char"/>
          <w:rFonts w:eastAsiaTheme="minorHAnsi"/>
        </w:rPr>
        <w:lastRenderedPageBreak/>
        <w:t>Key accountabilities</w:t>
      </w:r>
    </w:p>
    <w:p w:rsidR="00B22E4D" w:rsidRPr="0021271E" w:rsidRDefault="00B22E4D" w:rsidP="000C5CAF">
      <w:pPr>
        <w:spacing w:after="0"/>
        <w:jc w:val="both"/>
        <w:rPr>
          <w:rFonts w:ascii="Arial" w:hAnsi="Arial" w:cs="Arial"/>
        </w:rPr>
      </w:pPr>
      <w:r w:rsidRPr="0021271E">
        <w:rPr>
          <w:rFonts w:ascii="Arial" w:hAnsi="Arial" w:cs="Arial"/>
        </w:rPr>
        <w:t>Within the area of responsibility, this role is required to:</w:t>
      </w:r>
    </w:p>
    <w:p w:rsidR="00B22E4D" w:rsidRPr="00D7414B" w:rsidRDefault="00B22E4D" w:rsidP="000C5CAF">
      <w:pPr>
        <w:pStyle w:val="ListParagraph"/>
        <w:numPr>
          <w:ilvl w:val="0"/>
          <w:numId w:val="5"/>
        </w:numPr>
        <w:spacing w:after="0"/>
        <w:ind w:left="426"/>
        <w:jc w:val="both"/>
        <w:rPr>
          <w:rFonts w:ascii="Arial" w:hAnsi="Arial" w:cs="Arial"/>
        </w:rPr>
      </w:pPr>
      <w:r w:rsidRPr="00D7414B">
        <w:rPr>
          <w:rFonts w:ascii="Arial" w:hAnsi="Arial" w:cs="Arial"/>
        </w:rPr>
        <w:t>Implement strategic frameworks for certification services that reflect Council’s commitment to the community, stakeholder needs and NSW state government legislation and requirements.</w:t>
      </w:r>
    </w:p>
    <w:p w:rsidR="00B22E4D" w:rsidRPr="00D7414B" w:rsidRDefault="00B22E4D" w:rsidP="000C5CAF">
      <w:pPr>
        <w:pStyle w:val="ListParagraph"/>
        <w:numPr>
          <w:ilvl w:val="0"/>
          <w:numId w:val="5"/>
        </w:numPr>
        <w:spacing w:after="0"/>
        <w:ind w:left="426"/>
        <w:jc w:val="both"/>
        <w:rPr>
          <w:rFonts w:ascii="Arial" w:hAnsi="Arial" w:cs="Arial"/>
        </w:rPr>
      </w:pPr>
      <w:r w:rsidRPr="00D7414B">
        <w:rPr>
          <w:rFonts w:ascii="Arial" w:hAnsi="Arial" w:cs="Arial"/>
        </w:rPr>
        <w:t xml:space="preserve">Manage Council’s Principal Certifying Authority to ensure compliant, experienced and competitively priced building certification services for </w:t>
      </w:r>
      <w:r>
        <w:rPr>
          <w:rFonts w:ascii="Arial" w:hAnsi="Arial" w:cs="Arial"/>
        </w:rPr>
        <w:t>Sample</w:t>
      </w:r>
      <w:r w:rsidRPr="00D7414B">
        <w:rPr>
          <w:rFonts w:ascii="Arial" w:hAnsi="Arial" w:cs="Arial"/>
        </w:rPr>
        <w:t xml:space="preserve"> Council</w:t>
      </w:r>
    </w:p>
    <w:p w:rsidR="00B22E4D" w:rsidRPr="00D7414B" w:rsidRDefault="00B22E4D" w:rsidP="000C5CAF">
      <w:pPr>
        <w:pStyle w:val="ListParagraph"/>
        <w:numPr>
          <w:ilvl w:val="0"/>
          <w:numId w:val="5"/>
        </w:numPr>
        <w:spacing w:after="0"/>
        <w:ind w:left="426"/>
        <w:jc w:val="both"/>
        <w:rPr>
          <w:rFonts w:ascii="Arial" w:hAnsi="Arial" w:cs="Arial"/>
        </w:rPr>
      </w:pPr>
      <w:r w:rsidRPr="00D7414B">
        <w:rPr>
          <w:rFonts w:ascii="Arial" w:hAnsi="Arial" w:cs="Arial"/>
        </w:rPr>
        <w:t>Oversee the statutory functions of accredited certifier/s, to ensure certification functions and services are compliant with regulations, building codes and standards.</w:t>
      </w:r>
    </w:p>
    <w:p w:rsidR="00B22E4D" w:rsidRDefault="00B22E4D" w:rsidP="000C5CAF">
      <w:pPr>
        <w:pStyle w:val="ListParagraph"/>
        <w:numPr>
          <w:ilvl w:val="0"/>
          <w:numId w:val="5"/>
        </w:numPr>
        <w:spacing w:after="0"/>
        <w:ind w:left="426"/>
        <w:jc w:val="both"/>
        <w:rPr>
          <w:rFonts w:ascii="Arial" w:hAnsi="Arial" w:cs="Arial"/>
        </w:rPr>
      </w:pPr>
      <w:r w:rsidRPr="00D7414B">
        <w:rPr>
          <w:rFonts w:ascii="Arial" w:hAnsi="Arial" w:cs="Arial"/>
        </w:rPr>
        <w:t>Develop and integrate an improved planning, certification and approvals framework and system.</w:t>
      </w:r>
    </w:p>
    <w:p w:rsidR="000C5CAF" w:rsidRDefault="000C5CAF" w:rsidP="000C5CAF">
      <w:pPr>
        <w:pStyle w:val="ListParagraph"/>
        <w:spacing w:after="0"/>
        <w:ind w:left="426"/>
        <w:jc w:val="both"/>
        <w:rPr>
          <w:rFonts w:ascii="Arial" w:hAnsi="Arial" w:cs="Arial"/>
        </w:rPr>
      </w:pPr>
    </w:p>
    <w:p w:rsidR="00B22E4D" w:rsidRPr="00021CF3" w:rsidRDefault="00B22E4D" w:rsidP="004F5072">
      <w:pPr>
        <w:tabs>
          <w:tab w:val="left" w:pos="2925"/>
        </w:tabs>
        <w:spacing w:before="240" w:after="0"/>
        <w:jc w:val="both"/>
        <w:rPr>
          <w:rStyle w:val="Heading1Char"/>
          <w:rFonts w:eastAsiaTheme="minorHAnsi"/>
        </w:rPr>
      </w:pPr>
      <w:r w:rsidRPr="00021CF3">
        <w:rPr>
          <w:rStyle w:val="Heading1Char"/>
          <w:rFonts w:eastAsiaTheme="minorHAnsi"/>
        </w:rPr>
        <w:t>Key challenges</w:t>
      </w:r>
    </w:p>
    <w:p w:rsidR="00B22E4D" w:rsidRPr="00E66A48" w:rsidRDefault="00B22E4D" w:rsidP="00B22E4D">
      <w:pPr>
        <w:pStyle w:val="ListParagraph"/>
        <w:numPr>
          <w:ilvl w:val="0"/>
          <w:numId w:val="5"/>
        </w:numPr>
        <w:spacing w:after="0"/>
        <w:ind w:left="426"/>
        <w:rPr>
          <w:rFonts w:ascii="Arial" w:hAnsi="Arial" w:cs="Arial"/>
        </w:rPr>
      </w:pPr>
      <w:r w:rsidRPr="00E66A48">
        <w:rPr>
          <w:rFonts w:ascii="Arial" w:hAnsi="Arial" w:cs="Arial"/>
        </w:rPr>
        <w:t>Managing the appropriate allocation of resources in a cost saving environment</w:t>
      </w:r>
    </w:p>
    <w:p w:rsidR="00B22E4D" w:rsidRPr="00E66A48" w:rsidRDefault="00B22E4D" w:rsidP="00B22E4D">
      <w:pPr>
        <w:pStyle w:val="ListParagraph"/>
        <w:numPr>
          <w:ilvl w:val="0"/>
          <w:numId w:val="5"/>
        </w:numPr>
        <w:spacing w:after="0"/>
        <w:ind w:left="426"/>
        <w:rPr>
          <w:rFonts w:ascii="Arial" w:hAnsi="Arial" w:cs="Arial"/>
        </w:rPr>
      </w:pPr>
      <w:r w:rsidRPr="00E66A48">
        <w:rPr>
          <w:rFonts w:ascii="Arial" w:hAnsi="Arial" w:cs="Arial"/>
        </w:rPr>
        <w:t>Managing and analysing complex and sensitive issues</w:t>
      </w:r>
    </w:p>
    <w:p w:rsidR="00B22E4D" w:rsidRPr="00E66A48" w:rsidRDefault="00B22E4D" w:rsidP="00B22E4D">
      <w:pPr>
        <w:pStyle w:val="ListParagraph"/>
        <w:numPr>
          <w:ilvl w:val="0"/>
          <w:numId w:val="5"/>
        </w:numPr>
        <w:spacing w:after="0"/>
        <w:ind w:left="426"/>
        <w:rPr>
          <w:rFonts w:ascii="Arial" w:hAnsi="Arial" w:cs="Arial"/>
        </w:rPr>
      </w:pPr>
      <w:r w:rsidRPr="00E66A48">
        <w:rPr>
          <w:rFonts w:ascii="Arial" w:hAnsi="Arial" w:cs="Arial"/>
        </w:rPr>
        <w:t>Facilitating the engagement and input of a wide range of stakeholders and managing expectations</w:t>
      </w:r>
      <w:r>
        <w:rPr>
          <w:rFonts w:ascii="Arial" w:hAnsi="Arial" w:cs="Arial"/>
        </w:rPr>
        <w:t>.</w:t>
      </w:r>
    </w:p>
    <w:p w:rsidR="00B22E4D" w:rsidRDefault="00B22E4D" w:rsidP="00B22E4D">
      <w:pPr>
        <w:spacing w:after="0"/>
        <w:rPr>
          <w:rFonts w:ascii="Arial" w:hAnsi="Arial" w:cs="Arial"/>
        </w:rPr>
      </w:pPr>
    </w:p>
    <w:p w:rsidR="00B22E4D" w:rsidRPr="004F5072" w:rsidRDefault="00B22E4D" w:rsidP="004F5072">
      <w:pPr>
        <w:tabs>
          <w:tab w:val="left" w:pos="2925"/>
        </w:tabs>
        <w:spacing w:before="240" w:after="0"/>
        <w:jc w:val="both"/>
        <w:rPr>
          <w:rStyle w:val="Heading1Char"/>
          <w:rFonts w:eastAsiaTheme="minorHAnsi"/>
          <w:b w:val="0"/>
        </w:rPr>
      </w:pPr>
      <w:r w:rsidRPr="00614552">
        <w:rPr>
          <w:rStyle w:val="Heading1Char"/>
          <w:rFonts w:eastAsiaTheme="minorHAnsi"/>
        </w:rPr>
        <w:t>Key relationships</w:t>
      </w:r>
    </w:p>
    <w:tbl>
      <w:tblPr>
        <w:tblStyle w:val="PSCPurple"/>
        <w:tblW w:w="9271" w:type="dxa"/>
        <w:tblLayout w:type="fixed"/>
        <w:tblLook w:val="04A0" w:firstRow="1" w:lastRow="0" w:firstColumn="1" w:lastColumn="0" w:noHBand="0" w:noVBand="1"/>
        <w:tblCaption w:val="PSC_Key_RelationshipsTable"/>
        <w:tblDescription w:val="PSC_Key_RelationshipsTable"/>
      </w:tblPr>
      <w:tblGrid>
        <w:gridCol w:w="2751"/>
        <w:gridCol w:w="6520"/>
      </w:tblGrid>
      <w:tr w:rsidR="00B22E4D" w:rsidRPr="00C978B9" w:rsidTr="000C5CAF">
        <w:trPr>
          <w:cnfStyle w:val="100000000000" w:firstRow="1" w:lastRow="0" w:firstColumn="0" w:lastColumn="0" w:oddVBand="0" w:evenVBand="0" w:oddHBand="0" w:evenHBand="0" w:firstRowFirstColumn="0" w:firstRowLastColumn="0" w:lastRowFirstColumn="0" w:lastRowLastColumn="0"/>
          <w:tblHeader/>
        </w:trPr>
        <w:tc>
          <w:tcPr>
            <w:tcW w:w="2751" w:type="dxa"/>
          </w:tcPr>
          <w:p w:rsidR="00B22E4D" w:rsidRPr="00C978B9" w:rsidRDefault="00B22E4D" w:rsidP="008D4382">
            <w:pPr>
              <w:pStyle w:val="TableTextWhite0"/>
            </w:pPr>
            <w:r w:rsidRPr="00C978B9">
              <w:t>Who</w:t>
            </w:r>
          </w:p>
        </w:tc>
        <w:tc>
          <w:tcPr>
            <w:tcW w:w="6520" w:type="dxa"/>
          </w:tcPr>
          <w:p w:rsidR="00B22E4D" w:rsidRPr="00C978B9" w:rsidRDefault="00B22E4D" w:rsidP="008D4382">
            <w:pPr>
              <w:pStyle w:val="TableTextWhite0"/>
              <w:ind w:right="1315"/>
            </w:pPr>
            <w:r>
              <w:t xml:space="preserve">       </w:t>
            </w:r>
            <w:r w:rsidRPr="00C978B9">
              <w:t>Why</w:t>
            </w:r>
          </w:p>
        </w:tc>
      </w:tr>
      <w:tr w:rsidR="00B22E4D" w:rsidRPr="00A8245E" w:rsidTr="000C5CAF">
        <w:tc>
          <w:tcPr>
            <w:tcW w:w="2751" w:type="dxa"/>
            <w:shd w:val="clear" w:color="auto" w:fill="BCBEC0"/>
          </w:tcPr>
          <w:p w:rsidR="00B22E4D" w:rsidRPr="00A8245E" w:rsidRDefault="00B22E4D" w:rsidP="008D4382">
            <w:pPr>
              <w:pStyle w:val="TableText"/>
              <w:keepNext/>
              <w:rPr>
                <w:b/>
              </w:rPr>
            </w:pPr>
            <w:r w:rsidRPr="00A8245E">
              <w:rPr>
                <w:b/>
              </w:rPr>
              <w:t>Internal</w:t>
            </w:r>
          </w:p>
        </w:tc>
        <w:tc>
          <w:tcPr>
            <w:tcW w:w="6520" w:type="dxa"/>
            <w:shd w:val="clear" w:color="auto" w:fill="BCBEC0"/>
          </w:tcPr>
          <w:p w:rsidR="00B22E4D" w:rsidRPr="00A8245E" w:rsidRDefault="00B22E4D" w:rsidP="008D4382">
            <w:pPr>
              <w:pStyle w:val="TableText"/>
              <w:keepNext/>
              <w:ind w:right="1315"/>
              <w:rPr>
                <w:b/>
              </w:rPr>
            </w:pP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Manager</w:t>
            </w:r>
          </w:p>
        </w:tc>
        <w:tc>
          <w:tcPr>
            <w:tcW w:w="6520" w:type="dxa"/>
            <w:tcBorders>
              <w:top w:val="single" w:sz="8" w:space="0" w:color="auto"/>
              <w:bottom w:val="single" w:sz="8" w:space="0" w:color="BCBEC0"/>
            </w:tcBorders>
          </w:tcPr>
          <w:p w:rsidR="00B22E4D" w:rsidRPr="00A15CDB" w:rsidRDefault="00B22E4D" w:rsidP="00B22E4D">
            <w:pPr>
              <w:pStyle w:val="TableText"/>
              <w:numPr>
                <w:ilvl w:val="0"/>
                <w:numId w:val="4"/>
              </w:numPr>
              <w:ind w:left="720" w:right="280"/>
            </w:pPr>
            <w:r>
              <w:t>Receive advice and report on progress towards business objectives and discuss future directions</w:t>
            </w:r>
          </w:p>
          <w:p w:rsidR="00B22E4D" w:rsidRPr="00A15CDB" w:rsidRDefault="00B22E4D" w:rsidP="00B22E4D">
            <w:pPr>
              <w:pStyle w:val="TableText"/>
              <w:numPr>
                <w:ilvl w:val="0"/>
                <w:numId w:val="4"/>
              </w:numPr>
              <w:ind w:left="720" w:right="1315"/>
            </w:pPr>
            <w:r>
              <w:t>Provide expert advice and contribute to decision making</w:t>
            </w:r>
          </w:p>
          <w:p w:rsidR="00B22E4D" w:rsidRPr="00A15CDB" w:rsidRDefault="00B22E4D" w:rsidP="00B22E4D">
            <w:pPr>
              <w:pStyle w:val="TableText"/>
              <w:numPr>
                <w:ilvl w:val="0"/>
                <w:numId w:val="4"/>
              </w:numPr>
              <w:ind w:left="720" w:right="1315"/>
            </w:pPr>
            <w:r>
              <w:t>Identify emerging issues/risks and their implications and propose solutions</w:t>
            </w: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Project Team</w:t>
            </w:r>
          </w:p>
        </w:tc>
        <w:tc>
          <w:tcPr>
            <w:tcW w:w="6520" w:type="dxa"/>
            <w:tcBorders>
              <w:top w:val="single" w:sz="8" w:space="0" w:color="auto"/>
              <w:bottom w:val="single" w:sz="8" w:space="0" w:color="BCBEC0"/>
            </w:tcBorders>
          </w:tcPr>
          <w:p w:rsidR="00B22E4D" w:rsidRPr="00A15CDB" w:rsidRDefault="00B22E4D" w:rsidP="00B22E4D">
            <w:pPr>
              <w:pStyle w:val="TableText"/>
              <w:numPr>
                <w:ilvl w:val="0"/>
                <w:numId w:val="4"/>
              </w:numPr>
              <w:ind w:left="720" w:right="1315"/>
            </w:pPr>
            <w:r>
              <w:t>Guide, support, coach and mentor team members</w:t>
            </w:r>
          </w:p>
          <w:p w:rsidR="00B22E4D" w:rsidRPr="00A15CDB" w:rsidRDefault="00B22E4D" w:rsidP="00B22E4D">
            <w:pPr>
              <w:pStyle w:val="TableText"/>
              <w:numPr>
                <w:ilvl w:val="0"/>
                <w:numId w:val="4"/>
              </w:numPr>
              <w:ind w:left="720" w:right="1315"/>
            </w:pPr>
            <w:r>
              <w:t>Lead discussions and decisions regarding key projects and deliverables</w:t>
            </w: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Direct Reports</w:t>
            </w:r>
          </w:p>
        </w:tc>
        <w:tc>
          <w:tcPr>
            <w:tcW w:w="6520" w:type="dxa"/>
            <w:tcBorders>
              <w:top w:val="single" w:sz="8" w:space="0" w:color="auto"/>
              <w:bottom w:val="single" w:sz="8" w:space="0" w:color="BCBEC0"/>
            </w:tcBorders>
          </w:tcPr>
          <w:p w:rsidR="00B22E4D" w:rsidRPr="00A15CDB" w:rsidRDefault="00B22E4D" w:rsidP="00B22E4D">
            <w:pPr>
              <w:pStyle w:val="TableText"/>
              <w:numPr>
                <w:ilvl w:val="0"/>
                <w:numId w:val="4"/>
              </w:numPr>
              <w:ind w:left="720" w:right="1315"/>
            </w:pPr>
            <w:r>
              <w:t>Lead, direct, manage and support performance and development</w:t>
            </w:r>
          </w:p>
          <w:p w:rsidR="00B22E4D" w:rsidRPr="00A15CDB" w:rsidRDefault="00B22E4D" w:rsidP="00B22E4D">
            <w:pPr>
              <w:pStyle w:val="TableText"/>
              <w:numPr>
                <w:ilvl w:val="0"/>
                <w:numId w:val="4"/>
              </w:numPr>
              <w:ind w:left="720" w:right="1315"/>
            </w:pPr>
            <w:r>
              <w:t>Guide, support, coach and mentor</w:t>
            </w: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Stakeholders</w:t>
            </w:r>
          </w:p>
        </w:tc>
        <w:tc>
          <w:tcPr>
            <w:tcW w:w="6520" w:type="dxa"/>
            <w:tcBorders>
              <w:top w:val="single" w:sz="8" w:space="0" w:color="auto"/>
              <w:bottom w:val="single" w:sz="8" w:space="0" w:color="BCBEC0"/>
            </w:tcBorders>
          </w:tcPr>
          <w:p w:rsidR="00B22E4D" w:rsidRPr="00A15CDB" w:rsidRDefault="00B22E4D" w:rsidP="00B22E4D">
            <w:pPr>
              <w:pStyle w:val="TableText"/>
              <w:numPr>
                <w:ilvl w:val="0"/>
                <w:numId w:val="4"/>
              </w:numPr>
              <w:ind w:left="720" w:right="1315"/>
            </w:pPr>
            <w:r>
              <w:t>Provide expert advice on a range of project related issues and strategies</w:t>
            </w:r>
          </w:p>
          <w:p w:rsidR="00B22E4D" w:rsidRPr="00A15CDB" w:rsidRDefault="00B22E4D" w:rsidP="00B22E4D">
            <w:pPr>
              <w:pStyle w:val="TableText"/>
              <w:numPr>
                <w:ilvl w:val="0"/>
                <w:numId w:val="4"/>
              </w:numPr>
              <w:ind w:left="720" w:right="1315"/>
            </w:pPr>
            <w:r>
              <w:t>Optimise engagement to achieve defined outcomes</w:t>
            </w:r>
          </w:p>
          <w:p w:rsidR="00B22E4D" w:rsidRPr="00A15CDB" w:rsidRDefault="00B22E4D" w:rsidP="00B22E4D">
            <w:pPr>
              <w:pStyle w:val="TableText"/>
              <w:numPr>
                <w:ilvl w:val="0"/>
                <w:numId w:val="4"/>
              </w:numPr>
              <w:ind w:left="720" w:right="1315"/>
            </w:pPr>
            <w:r>
              <w:t>Manage expectations and resolve issues</w:t>
            </w:r>
          </w:p>
        </w:tc>
      </w:tr>
      <w:tr w:rsidR="00B22E4D" w:rsidRPr="00A8245E" w:rsidTr="000C5CAF">
        <w:tc>
          <w:tcPr>
            <w:tcW w:w="2751" w:type="dxa"/>
            <w:shd w:val="clear" w:color="auto" w:fill="BCBEC0"/>
          </w:tcPr>
          <w:p w:rsidR="00B22E4D" w:rsidRPr="00A8245E" w:rsidRDefault="00B22E4D" w:rsidP="008D4382">
            <w:pPr>
              <w:pStyle w:val="TableText"/>
              <w:keepNext/>
              <w:rPr>
                <w:b/>
              </w:rPr>
            </w:pPr>
            <w:r w:rsidRPr="00A8245E">
              <w:rPr>
                <w:b/>
              </w:rPr>
              <w:t>External</w:t>
            </w:r>
          </w:p>
        </w:tc>
        <w:tc>
          <w:tcPr>
            <w:tcW w:w="6520" w:type="dxa"/>
            <w:shd w:val="clear" w:color="auto" w:fill="BCBEC0"/>
          </w:tcPr>
          <w:p w:rsidR="00B22E4D" w:rsidRPr="00A8245E" w:rsidRDefault="00B22E4D" w:rsidP="008D4382">
            <w:pPr>
              <w:pStyle w:val="TableText"/>
              <w:keepNext/>
              <w:ind w:right="1315"/>
              <w:rPr>
                <w:b/>
              </w:rPr>
            </w:pP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Stakeholders</w:t>
            </w:r>
          </w:p>
        </w:tc>
        <w:tc>
          <w:tcPr>
            <w:tcW w:w="6520" w:type="dxa"/>
            <w:tcBorders>
              <w:top w:val="single" w:sz="8" w:space="0" w:color="auto"/>
              <w:bottom w:val="single" w:sz="8" w:space="0" w:color="BCBEC0"/>
            </w:tcBorders>
          </w:tcPr>
          <w:p w:rsidR="000C5CAF" w:rsidRDefault="00B22E4D" w:rsidP="000C5CAF">
            <w:pPr>
              <w:pStyle w:val="TableText"/>
              <w:numPr>
                <w:ilvl w:val="0"/>
                <w:numId w:val="4"/>
              </w:numPr>
              <w:ind w:left="720" w:right="1315"/>
            </w:pPr>
            <w:r>
              <w:t>Engage in, consult and negotiate the development, delivery and evaluation of projects</w:t>
            </w:r>
          </w:p>
          <w:p w:rsidR="00B22E4D" w:rsidRPr="00A15CDB" w:rsidRDefault="00B22E4D" w:rsidP="000C5CAF">
            <w:pPr>
              <w:pStyle w:val="TableText"/>
              <w:numPr>
                <w:ilvl w:val="0"/>
                <w:numId w:val="4"/>
              </w:numPr>
              <w:ind w:left="720" w:right="1315"/>
            </w:pPr>
            <w:r>
              <w:t>Manage expectations and resolve issues</w:t>
            </w:r>
          </w:p>
        </w:tc>
      </w:tr>
      <w:tr w:rsidR="00B22E4D" w:rsidRPr="00C978B9" w:rsidTr="000C5CAF">
        <w:tc>
          <w:tcPr>
            <w:tcW w:w="2751" w:type="dxa"/>
            <w:tcBorders>
              <w:top w:val="single" w:sz="8" w:space="0" w:color="auto"/>
              <w:bottom w:val="single" w:sz="8" w:space="0" w:color="BCBEC0"/>
            </w:tcBorders>
          </w:tcPr>
          <w:p w:rsidR="00B22E4D" w:rsidRPr="00A15CDB" w:rsidRDefault="00B22E4D" w:rsidP="008D4382">
            <w:pPr>
              <w:pStyle w:val="TableText"/>
            </w:pPr>
            <w:r>
              <w:t xml:space="preserve">Vendors/Service Providers </w:t>
            </w:r>
            <w:r>
              <w:lastRenderedPageBreak/>
              <w:t>and Consultants</w:t>
            </w:r>
          </w:p>
        </w:tc>
        <w:tc>
          <w:tcPr>
            <w:tcW w:w="6520" w:type="dxa"/>
            <w:tcBorders>
              <w:top w:val="single" w:sz="8" w:space="0" w:color="auto"/>
              <w:bottom w:val="single" w:sz="8" w:space="0" w:color="BCBEC0"/>
            </w:tcBorders>
          </w:tcPr>
          <w:p w:rsidR="00B22E4D" w:rsidRPr="00A15CDB" w:rsidRDefault="00B22E4D" w:rsidP="00B22E4D">
            <w:pPr>
              <w:pStyle w:val="TableText"/>
              <w:numPr>
                <w:ilvl w:val="0"/>
                <w:numId w:val="4"/>
              </w:numPr>
              <w:ind w:left="720" w:right="1315"/>
            </w:pPr>
            <w:r>
              <w:lastRenderedPageBreak/>
              <w:t xml:space="preserve">Communicate needs, facilitate routine business </w:t>
            </w:r>
            <w:r>
              <w:lastRenderedPageBreak/>
              <w:t>transactions and resolve issues</w:t>
            </w:r>
          </w:p>
          <w:p w:rsidR="00B22E4D" w:rsidRPr="00A15CDB" w:rsidRDefault="00B22E4D" w:rsidP="00B22E4D">
            <w:pPr>
              <w:pStyle w:val="TableText"/>
              <w:numPr>
                <w:ilvl w:val="0"/>
                <w:numId w:val="4"/>
              </w:numPr>
              <w:ind w:left="720" w:right="1315"/>
            </w:pPr>
            <w:r>
              <w:t>Negotiate and approve contracts and service agreements</w:t>
            </w:r>
          </w:p>
          <w:p w:rsidR="00B22E4D" w:rsidRPr="00A15CDB" w:rsidRDefault="00B22E4D" w:rsidP="00B22E4D">
            <w:pPr>
              <w:pStyle w:val="TableText"/>
              <w:numPr>
                <w:ilvl w:val="0"/>
                <w:numId w:val="4"/>
              </w:numPr>
              <w:ind w:left="720" w:right="1315"/>
            </w:pPr>
            <w:r>
              <w:t>Manage contracts and monitor the provision of service to ensure compliance with contract and service agreements</w:t>
            </w:r>
          </w:p>
        </w:tc>
      </w:tr>
    </w:tbl>
    <w:p w:rsidR="001A3524" w:rsidRPr="004F5072" w:rsidRDefault="00562ED0" w:rsidP="004F5072">
      <w:pPr>
        <w:tabs>
          <w:tab w:val="left" w:pos="2925"/>
        </w:tabs>
        <w:spacing w:before="240" w:after="0"/>
        <w:jc w:val="both"/>
        <w:rPr>
          <w:rStyle w:val="Heading1Char"/>
          <w:rFonts w:eastAsiaTheme="minorHAnsi"/>
          <w:b w:val="0"/>
        </w:rPr>
      </w:pPr>
      <w:r>
        <w:rPr>
          <w:rStyle w:val="Heading1Char"/>
          <w:rFonts w:eastAsiaTheme="minorHAnsi"/>
        </w:rPr>
        <w:lastRenderedPageBreak/>
        <w:t>Key</w:t>
      </w:r>
      <w:r w:rsidR="001A3524">
        <w:rPr>
          <w:rStyle w:val="Heading1Char"/>
          <w:rFonts w:eastAsiaTheme="minorHAnsi"/>
        </w:rPr>
        <w:t xml:space="preserve"> dimensions</w:t>
      </w:r>
      <w:bookmarkStart w:id="0" w:name="_GoBack"/>
      <w:bookmarkEnd w:id="0"/>
    </w:p>
    <w:p w:rsidR="001A3524" w:rsidRPr="001A3524" w:rsidRDefault="001A3524" w:rsidP="001A3524">
      <w:pPr>
        <w:tabs>
          <w:tab w:val="left" w:pos="2925"/>
        </w:tabs>
        <w:spacing w:before="200" w:line="240" w:lineRule="auto"/>
        <w:rPr>
          <w:rStyle w:val="Heading1Char"/>
          <w:rFonts w:eastAsiaTheme="minorHAnsi"/>
          <w:sz w:val="28"/>
          <w:szCs w:val="28"/>
        </w:rPr>
      </w:pPr>
      <w:r w:rsidRPr="001A3524">
        <w:rPr>
          <w:rStyle w:val="Heading1Char"/>
          <w:rFonts w:eastAsiaTheme="minorHAnsi"/>
          <w:sz w:val="28"/>
          <w:szCs w:val="28"/>
        </w:rPr>
        <w:t>Decision making</w:t>
      </w:r>
    </w:p>
    <w:p w:rsidR="001A3524" w:rsidRPr="000C5CAF" w:rsidRDefault="001A3524" w:rsidP="001A3524">
      <w:pPr>
        <w:spacing w:after="120"/>
        <w:ind w:left="66"/>
        <w:rPr>
          <w:rFonts w:ascii="Arial" w:hAnsi="Arial" w:cs="Arial"/>
        </w:rPr>
      </w:pPr>
      <w:r w:rsidRPr="000C5CAF">
        <w:rPr>
          <w:rFonts w:ascii="Arial" w:hAnsi="Arial" w:cs="Arial"/>
        </w:rPr>
        <w:t xml:space="preserve">The position is accountable for decisions regarding all project operational objectives and for the provision of advice to project team members and relevant stakeholders on day to day operational decisions. </w:t>
      </w:r>
    </w:p>
    <w:p w:rsidR="001A3524" w:rsidRPr="000C5CAF" w:rsidRDefault="001A3524" w:rsidP="001A3524">
      <w:pPr>
        <w:spacing w:after="120"/>
        <w:ind w:left="66"/>
        <w:rPr>
          <w:rFonts w:ascii="Arial" w:hAnsi="Arial" w:cs="Arial"/>
        </w:rPr>
      </w:pPr>
      <w:r w:rsidRPr="000C5CAF">
        <w:rPr>
          <w:rFonts w:ascii="Arial" w:hAnsi="Arial" w:cs="Arial"/>
        </w:rPr>
        <w:t xml:space="preserve">Key decision making requirements of the position include: </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Project management and delivery decisions </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Risk management decisions </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Project resourcing, planning and scheduling decisions</w:t>
      </w:r>
    </w:p>
    <w:p w:rsidR="00485DD7" w:rsidRPr="00A1231E" w:rsidRDefault="00485DD7" w:rsidP="001A3524">
      <w:pPr>
        <w:tabs>
          <w:tab w:val="left" w:pos="2925"/>
        </w:tabs>
        <w:spacing w:before="200" w:line="240" w:lineRule="auto"/>
        <w:rPr>
          <w:rStyle w:val="Heading1Char"/>
          <w:rFonts w:eastAsiaTheme="minorHAnsi"/>
          <w:sz w:val="28"/>
          <w:szCs w:val="28"/>
        </w:rPr>
      </w:pPr>
      <w:r w:rsidRPr="00A1231E">
        <w:rPr>
          <w:rStyle w:val="Heading1Char"/>
          <w:rFonts w:eastAsiaTheme="minorHAnsi"/>
          <w:sz w:val="28"/>
          <w:szCs w:val="28"/>
        </w:rPr>
        <w:t>Reports to</w:t>
      </w:r>
    </w:p>
    <w:p w:rsidR="00485DD7" w:rsidRPr="000C5CAF" w:rsidRDefault="00485DD7" w:rsidP="00485DD7">
      <w:pPr>
        <w:rPr>
          <w:rFonts w:ascii="Arial" w:hAnsi="Arial" w:cs="Arial"/>
        </w:rPr>
      </w:pPr>
      <w:r w:rsidRPr="000C5CAF">
        <w:rPr>
          <w:rFonts w:ascii="Arial" w:hAnsi="Arial" w:cs="Arial"/>
        </w:rPr>
        <w:t>Director, Planning and Environment</w:t>
      </w:r>
    </w:p>
    <w:p w:rsidR="001A3524" w:rsidRPr="001A3524" w:rsidRDefault="001A3524" w:rsidP="001A3524">
      <w:pPr>
        <w:tabs>
          <w:tab w:val="left" w:pos="2925"/>
        </w:tabs>
        <w:spacing w:before="200" w:line="240" w:lineRule="auto"/>
        <w:rPr>
          <w:rStyle w:val="Heading1Char"/>
          <w:rFonts w:eastAsiaTheme="minorHAnsi"/>
          <w:sz w:val="28"/>
          <w:szCs w:val="28"/>
        </w:rPr>
      </w:pPr>
      <w:r w:rsidRPr="001A3524">
        <w:rPr>
          <w:rStyle w:val="Heading1Char"/>
          <w:rFonts w:eastAsiaTheme="minorHAnsi"/>
          <w:sz w:val="28"/>
          <w:szCs w:val="28"/>
        </w:rPr>
        <w:t>Direct reports</w:t>
      </w:r>
    </w:p>
    <w:p w:rsidR="001A3524" w:rsidRPr="000C5CAF" w:rsidRDefault="001A3524" w:rsidP="001A3524">
      <w:pPr>
        <w:spacing w:after="120"/>
        <w:ind w:left="66"/>
        <w:rPr>
          <w:rFonts w:ascii="Arial" w:hAnsi="Arial" w:cs="Arial"/>
        </w:rPr>
      </w:pPr>
      <w:r w:rsidRPr="000C5CAF">
        <w:rPr>
          <w:rFonts w:ascii="Arial" w:hAnsi="Arial" w:cs="Arial"/>
        </w:rPr>
        <w:t>Five direct reports</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Senior Policy Officer </w:t>
      </w:r>
      <w:r w:rsidR="000C5CAF">
        <w:rPr>
          <w:rFonts w:ascii="Arial" w:hAnsi="Arial" w:cs="Arial"/>
        </w:rPr>
        <w:t xml:space="preserve">- </w:t>
      </w:r>
      <w:r w:rsidRPr="000C5CAF">
        <w:rPr>
          <w:rFonts w:ascii="Arial" w:hAnsi="Arial" w:cs="Arial"/>
        </w:rPr>
        <w:t>Band 3 Level 3</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Senior Policy Officer </w:t>
      </w:r>
      <w:r w:rsidR="000C5CAF">
        <w:rPr>
          <w:rFonts w:ascii="Arial" w:hAnsi="Arial" w:cs="Arial"/>
        </w:rPr>
        <w:t xml:space="preserve">- </w:t>
      </w:r>
      <w:r w:rsidRPr="000C5CAF">
        <w:rPr>
          <w:rFonts w:ascii="Arial" w:hAnsi="Arial" w:cs="Arial"/>
        </w:rPr>
        <w:t>Band 3 Level 3</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Policy Officer </w:t>
      </w:r>
      <w:r w:rsidR="000C5CAF">
        <w:rPr>
          <w:rFonts w:ascii="Arial" w:hAnsi="Arial" w:cs="Arial"/>
        </w:rPr>
        <w:t xml:space="preserve">- </w:t>
      </w:r>
      <w:r w:rsidRPr="000C5CAF">
        <w:rPr>
          <w:rFonts w:ascii="Arial" w:hAnsi="Arial" w:cs="Arial"/>
        </w:rPr>
        <w:t>Band 3 Level 1</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Policy Officer Planning </w:t>
      </w:r>
      <w:r w:rsidR="000C5CAF">
        <w:rPr>
          <w:rFonts w:ascii="Arial" w:hAnsi="Arial" w:cs="Arial"/>
        </w:rPr>
        <w:t xml:space="preserve">- </w:t>
      </w:r>
      <w:r w:rsidRPr="000C5CAF">
        <w:rPr>
          <w:rFonts w:ascii="Arial" w:hAnsi="Arial" w:cs="Arial"/>
        </w:rPr>
        <w:t>Band 3 Level 2</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 xml:space="preserve">Administration Officer </w:t>
      </w:r>
      <w:r w:rsidR="000C5CAF">
        <w:rPr>
          <w:rFonts w:ascii="Arial" w:hAnsi="Arial" w:cs="Arial"/>
        </w:rPr>
        <w:t xml:space="preserve">- </w:t>
      </w:r>
      <w:r w:rsidRPr="000C5CAF">
        <w:rPr>
          <w:rFonts w:ascii="Arial" w:hAnsi="Arial" w:cs="Arial"/>
        </w:rPr>
        <w:t>Band 2 Level 2</w:t>
      </w:r>
    </w:p>
    <w:p w:rsidR="001A3524" w:rsidRDefault="001A3524" w:rsidP="001A3524">
      <w:pPr>
        <w:spacing w:after="120"/>
        <w:ind w:left="66"/>
        <w:rPr>
          <w:rFonts w:asciiTheme="majorHAnsi" w:hAnsiTheme="majorHAnsi" w:cstheme="majorHAnsi"/>
          <w:b/>
          <w:bCs/>
        </w:rPr>
      </w:pPr>
    </w:p>
    <w:p w:rsidR="001A3524" w:rsidRPr="001A3524" w:rsidRDefault="001A3524" w:rsidP="001A3524">
      <w:pPr>
        <w:tabs>
          <w:tab w:val="left" w:pos="2925"/>
        </w:tabs>
        <w:spacing w:before="200" w:line="240" w:lineRule="auto"/>
        <w:rPr>
          <w:rStyle w:val="Heading1Char"/>
          <w:rFonts w:eastAsiaTheme="minorHAnsi"/>
          <w:sz w:val="28"/>
          <w:szCs w:val="28"/>
        </w:rPr>
      </w:pPr>
      <w:r>
        <w:rPr>
          <w:rStyle w:val="Heading1Char"/>
          <w:rFonts w:eastAsiaTheme="minorHAnsi"/>
          <w:sz w:val="28"/>
          <w:szCs w:val="28"/>
        </w:rPr>
        <w:t>Estimated number of ind</w:t>
      </w:r>
      <w:r w:rsidRPr="001A3524">
        <w:rPr>
          <w:rStyle w:val="Heading1Char"/>
          <w:rFonts w:eastAsiaTheme="minorHAnsi"/>
          <w:sz w:val="28"/>
          <w:szCs w:val="28"/>
        </w:rPr>
        <w:t>irect reports</w:t>
      </w:r>
    </w:p>
    <w:p w:rsidR="001A3524" w:rsidRPr="000C5CAF" w:rsidRDefault="001A3524" w:rsidP="001A3524">
      <w:pPr>
        <w:spacing w:after="120"/>
        <w:ind w:left="66"/>
        <w:rPr>
          <w:rFonts w:ascii="Arial" w:hAnsi="Arial" w:cs="Arial"/>
        </w:rPr>
      </w:pPr>
      <w:r w:rsidRPr="000C5CAF">
        <w:rPr>
          <w:rFonts w:ascii="Arial" w:hAnsi="Arial" w:cs="Arial"/>
        </w:rPr>
        <w:t>Two indirect reports</w:t>
      </w:r>
    </w:p>
    <w:p w:rsidR="001A3524" w:rsidRPr="000C5CAF" w:rsidRDefault="001A3524" w:rsidP="001A3524">
      <w:pPr>
        <w:pStyle w:val="ListParagraph"/>
        <w:numPr>
          <w:ilvl w:val="0"/>
          <w:numId w:val="5"/>
        </w:numPr>
        <w:spacing w:after="120"/>
        <w:ind w:left="426"/>
        <w:rPr>
          <w:rFonts w:ascii="Arial" w:hAnsi="Arial" w:cs="Arial"/>
        </w:rPr>
      </w:pPr>
      <w:r w:rsidRPr="000C5CAF">
        <w:rPr>
          <w:rFonts w:ascii="Arial" w:hAnsi="Arial" w:cs="Arial"/>
        </w:rPr>
        <w:t>Councillor Support Officer</w:t>
      </w:r>
      <w:r w:rsidR="000C5CAF">
        <w:rPr>
          <w:rFonts w:ascii="Arial" w:hAnsi="Arial" w:cs="Arial"/>
        </w:rPr>
        <w:t xml:space="preserve"> - </w:t>
      </w:r>
      <w:r w:rsidRPr="000C5CAF">
        <w:rPr>
          <w:rFonts w:ascii="Arial" w:hAnsi="Arial" w:cs="Arial"/>
        </w:rPr>
        <w:t>Band 2 Level 3</w:t>
      </w:r>
    </w:p>
    <w:p w:rsidR="001A3524" w:rsidRPr="000C5CAF" w:rsidRDefault="001A3524" w:rsidP="001A3524">
      <w:pPr>
        <w:pStyle w:val="ListParagraph"/>
        <w:numPr>
          <w:ilvl w:val="0"/>
          <w:numId w:val="5"/>
        </w:numPr>
        <w:spacing w:after="120"/>
        <w:ind w:left="426"/>
        <w:rPr>
          <w:rFonts w:ascii="Arial" w:hAnsi="Arial" w:cs="Arial"/>
          <w:b/>
          <w:bCs/>
        </w:rPr>
      </w:pPr>
      <w:r w:rsidRPr="000C5CAF">
        <w:rPr>
          <w:rFonts w:ascii="Arial" w:hAnsi="Arial" w:cs="Arial"/>
        </w:rPr>
        <w:t xml:space="preserve">WHS Business Partner </w:t>
      </w:r>
      <w:r w:rsidR="000C5CAF">
        <w:rPr>
          <w:rFonts w:ascii="Arial" w:hAnsi="Arial" w:cs="Arial"/>
        </w:rPr>
        <w:t xml:space="preserve">- </w:t>
      </w:r>
      <w:r w:rsidRPr="000C5CAF">
        <w:rPr>
          <w:rFonts w:ascii="Arial" w:hAnsi="Arial" w:cs="Arial"/>
        </w:rPr>
        <w:t>Band 3 Level 2</w:t>
      </w:r>
    </w:p>
    <w:p w:rsidR="001A3524" w:rsidRDefault="001A3524" w:rsidP="001A3524">
      <w:pPr>
        <w:spacing w:after="120"/>
        <w:ind w:left="66"/>
        <w:rPr>
          <w:rFonts w:asciiTheme="majorHAnsi" w:hAnsiTheme="majorHAnsi" w:cstheme="majorHAnsi"/>
          <w:b/>
          <w:bCs/>
        </w:rPr>
      </w:pPr>
    </w:p>
    <w:p w:rsidR="001A3524" w:rsidRPr="001A3524" w:rsidRDefault="001A3524" w:rsidP="001A3524">
      <w:pPr>
        <w:tabs>
          <w:tab w:val="left" w:pos="2925"/>
        </w:tabs>
        <w:spacing w:before="200" w:line="240" w:lineRule="auto"/>
        <w:rPr>
          <w:rStyle w:val="Heading1Char"/>
          <w:rFonts w:eastAsiaTheme="minorHAnsi"/>
          <w:sz w:val="28"/>
          <w:szCs w:val="28"/>
        </w:rPr>
      </w:pPr>
      <w:r>
        <w:rPr>
          <w:rStyle w:val="Heading1Char"/>
          <w:rFonts w:eastAsiaTheme="minorHAnsi"/>
          <w:sz w:val="28"/>
          <w:szCs w:val="28"/>
        </w:rPr>
        <w:t>Budget (operating and capital expenditure)</w:t>
      </w:r>
    </w:p>
    <w:p w:rsidR="001A3524" w:rsidRPr="000C5CAF" w:rsidRDefault="001A3524" w:rsidP="001A3524">
      <w:pPr>
        <w:spacing w:after="120"/>
        <w:ind w:left="66"/>
        <w:rPr>
          <w:rFonts w:ascii="Arial" w:hAnsi="Arial" w:cs="Arial"/>
        </w:rPr>
      </w:pPr>
      <w:r w:rsidRPr="000C5CAF">
        <w:rPr>
          <w:rFonts w:ascii="Arial" w:hAnsi="Arial" w:cs="Arial"/>
        </w:rPr>
        <w:t>$10 million (approximately)</w:t>
      </w:r>
    </w:p>
    <w:p w:rsidR="001A3524" w:rsidRPr="001A3524" w:rsidRDefault="001A3524" w:rsidP="001A3524">
      <w:pPr>
        <w:spacing w:after="120"/>
        <w:ind w:left="66"/>
        <w:rPr>
          <w:rFonts w:asciiTheme="majorHAnsi" w:hAnsiTheme="majorHAnsi" w:cstheme="majorHAnsi"/>
          <w:b/>
          <w:bCs/>
        </w:rPr>
      </w:pPr>
    </w:p>
    <w:p w:rsidR="00B22E4D" w:rsidRPr="008C5853" w:rsidRDefault="00B22E4D" w:rsidP="004F5072">
      <w:pPr>
        <w:tabs>
          <w:tab w:val="left" w:pos="2925"/>
        </w:tabs>
        <w:spacing w:before="120" w:after="0"/>
        <w:ind w:right="312"/>
        <w:rPr>
          <w:rStyle w:val="Heading1Char"/>
          <w:rFonts w:eastAsiaTheme="minorHAnsi"/>
        </w:rPr>
      </w:pPr>
      <w:r w:rsidRPr="008C5853">
        <w:rPr>
          <w:rStyle w:val="Heading1Char"/>
          <w:rFonts w:eastAsiaTheme="minorHAnsi"/>
        </w:rPr>
        <w:t>Essential requirements</w:t>
      </w:r>
    </w:p>
    <w:p w:rsidR="00B22E4D" w:rsidRPr="000C5CAF" w:rsidRDefault="00B22E4D" w:rsidP="000C5CAF">
      <w:pPr>
        <w:pStyle w:val="ListParagraph"/>
        <w:numPr>
          <w:ilvl w:val="0"/>
          <w:numId w:val="13"/>
        </w:numPr>
        <w:tabs>
          <w:tab w:val="left" w:pos="2925"/>
        </w:tabs>
        <w:ind w:right="27"/>
        <w:jc w:val="both"/>
        <w:rPr>
          <w:rFonts w:ascii="Arial" w:hAnsi="Arial" w:cs="Arial"/>
        </w:rPr>
      </w:pPr>
      <w:r w:rsidRPr="000C5CAF">
        <w:rPr>
          <w:rFonts w:ascii="Arial" w:hAnsi="Arial" w:cs="Arial"/>
        </w:rPr>
        <w:t>An appropriate degree qualification in Civil Engineering.</w:t>
      </w:r>
    </w:p>
    <w:p w:rsidR="00B22E4D" w:rsidRPr="00F47E74" w:rsidRDefault="001C2E6E" w:rsidP="004F5072">
      <w:pPr>
        <w:tabs>
          <w:tab w:val="left" w:pos="2925"/>
        </w:tabs>
        <w:spacing w:before="120" w:after="0"/>
        <w:ind w:right="312"/>
        <w:rPr>
          <w:rStyle w:val="Heading1Char"/>
          <w:rFonts w:eastAsiaTheme="minorHAnsi"/>
        </w:rPr>
      </w:pPr>
      <w:r>
        <w:rPr>
          <w:rStyle w:val="Heading1Char"/>
          <w:rFonts w:eastAsiaTheme="minorHAnsi"/>
        </w:rPr>
        <w:lastRenderedPageBreak/>
        <w:t>Capabilities for the position</w:t>
      </w:r>
    </w:p>
    <w:p w:rsidR="00B22E4D" w:rsidRPr="00A1231E" w:rsidRDefault="00B22E4D" w:rsidP="00217572">
      <w:pPr>
        <w:spacing w:after="0"/>
        <w:rPr>
          <w:rFonts w:ascii="Arial" w:hAnsi="Arial" w:cs="Arial"/>
        </w:rPr>
      </w:pPr>
      <w:r w:rsidRPr="00A1231E">
        <w:rPr>
          <w:rFonts w:ascii="Arial" w:hAnsi="Arial" w:cs="Arial"/>
        </w:rPr>
        <w:t>The Local Government Capability Framework descr</w:t>
      </w:r>
      <w:r w:rsidR="00485DD7" w:rsidRPr="00A1231E">
        <w:rPr>
          <w:rFonts w:ascii="Arial" w:hAnsi="Arial" w:cs="Arial"/>
        </w:rPr>
        <w:t xml:space="preserve">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w:t>
      </w:r>
      <w:r w:rsidRPr="00A1231E">
        <w:rPr>
          <w:rFonts w:ascii="Arial" w:hAnsi="Arial" w:cs="Arial"/>
        </w:rPr>
        <w:t xml:space="preserve">The Local Government Capability Framework is available at </w:t>
      </w:r>
      <w:hyperlink r:id="rId7" w:history="1">
        <w:r w:rsidRPr="00A1231E">
          <w:rPr>
            <w:rStyle w:val="Hyperlink"/>
            <w:rFonts w:ascii="Arial" w:hAnsi="Arial" w:cs="Arial"/>
          </w:rPr>
          <w:t>https://www.lgnsw.org.au/capability</w:t>
        </w:r>
      </w:hyperlink>
    </w:p>
    <w:p w:rsidR="00B22E4D" w:rsidRPr="00A1231E" w:rsidRDefault="00B22E4D" w:rsidP="00217572">
      <w:pPr>
        <w:spacing w:after="0"/>
        <w:rPr>
          <w:rFonts w:ascii="Arial" w:hAnsi="Arial" w:cs="Arial"/>
        </w:rPr>
      </w:pPr>
    </w:p>
    <w:p w:rsidR="008D4382" w:rsidRDefault="008D4382" w:rsidP="00217572">
      <w:pPr>
        <w:spacing w:after="0"/>
        <w:rPr>
          <w:rFonts w:ascii="Arial" w:hAnsi="Arial" w:cs="Arial"/>
        </w:rPr>
      </w:pPr>
      <w:r w:rsidRPr="00A1231E">
        <w:rPr>
          <w:rFonts w:ascii="Arial" w:hAnsi="Arial" w:cs="Arial"/>
        </w:rPr>
        <w:t xml:space="preserve">Below is the full list of capabilities and the level required for this </w:t>
      </w:r>
      <w:r w:rsidR="001C2E6E">
        <w:rPr>
          <w:rFonts w:ascii="Arial" w:hAnsi="Arial" w:cs="Arial"/>
        </w:rPr>
        <w:t>position.</w:t>
      </w:r>
      <w:r w:rsidRPr="00A1231E">
        <w:rPr>
          <w:rFonts w:ascii="Arial" w:hAnsi="Arial" w:cs="Arial"/>
        </w:rPr>
        <w:t xml:space="preserve"> </w:t>
      </w:r>
      <w:r w:rsidR="001C2E6E">
        <w:rPr>
          <w:rFonts w:ascii="Arial" w:hAnsi="Arial" w:cs="Arial"/>
        </w:rPr>
        <w:t xml:space="preserve"> </w:t>
      </w:r>
      <w:r w:rsidRPr="00A1231E">
        <w:rPr>
          <w:rFonts w:ascii="Arial" w:hAnsi="Arial" w:cs="Arial"/>
        </w:rPr>
        <w:t xml:space="preserve">The capabilities in bold are the focus capabilities for this position. </w:t>
      </w:r>
      <w:r w:rsidR="000C5CAF">
        <w:rPr>
          <w:rFonts w:ascii="Arial" w:hAnsi="Arial" w:cs="Arial"/>
        </w:rPr>
        <w:t xml:space="preserve"> </w:t>
      </w:r>
      <w:r w:rsidRPr="00A1231E">
        <w:rPr>
          <w:rFonts w:ascii="Arial" w:hAnsi="Arial" w:cs="Arial"/>
        </w:rPr>
        <w:t>Refer to the next section for further information about the focus capabilities</w:t>
      </w:r>
    </w:p>
    <w:p w:rsidR="008D4382" w:rsidRDefault="008D4382" w:rsidP="00B22E4D">
      <w:pPr>
        <w:spacing w:after="0"/>
        <w:rPr>
          <w:rFonts w:ascii="Arial" w:hAnsi="Arial" w:cs="Arial"/>
        </w:rPr>
      </w:pPr>
    </w:p>
    <w:p w:rsidR="004F5072" w:rsidRDefault="004F5072" w:rsidP="00B22E4D">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840"/>
        <w:gridCol w:w="4437"/>
        <w:gridCol w:w="2806"/>
      </w:tblGrid>
      <w:tr w:rsidR="00B22E4D" w:rsidRPr="00803E47" w:rsidTr="008D4382">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2E4D" w:rsidRPr="00803E47" w:rsidRDefault="00B22E4D" w:rsidP="008D4382">
            <w:pPr>
              <w:pStyle w:val="TableTextWhite0"/>
              <w:keepNext/>
            </w:pPr>
            <w:r>
              <w:t>Local Government Capability Framework</w:t>
            </w:r>
          </w:p>
        </w:tc>
      </w:tr>
      <w:tr w:rsidR="00B22E4D" w:rsidRPr="00C978B9" w:rsidTr="008D4382">
        <w:trPr>
          <w:cnfStyle w:val="100000000000" w:firstRow="1" w:lastRow="0" w:firstColumn="0" w:lastColumn="0" w:oddVBand="0" w:evenVBand="0" w:oddHBand="0" w:evenHBand="0" w:firstRowFirstColumn="0" w:firstRowLastColumn="0" w:lastRowFirstColumn="0" w:lastRowLastColumn="0"/>
          <w:tblHeader/>
        </w:trPr>
        <w:tc>
          <w:tcPr>
            <w:tcW w:w="2042" w:type="dxa"/>
            <w:tcBorders>
              <w:bottom w:val="single" w:sz="12" w:space="0" w:color="auto"/>
            </w:tcBorders>
            <w:shd w:val="clear" w:color="auto" w:fill="BCBEC0"/>
            <w:vAlign w:val="center"/>
          </w:tcPr>
          <w:p w:rsidR="00B22E4D" w:rsidRPr="00C978B9" w:rsidRDefault="00B22E4D" w:rsidP="008D4382">
            <w:pPr>
              <w:pStyle w:val="TableText"/>
              <w:keepNext/>
              <w:rPr>
                <w:b/>
                <w:sz w:val="24"/>
                <w:szCs w:val="24"/>
              </w:rPr>
            </w:pPr>
            <w:r>
              <w:rPr>
                <w:b/>
              </w:rPr>
              <w:t>Capability Group</w:t>
            </w:r>
          </w:p>
        </w:tc>
        <w:tc>
          <w:tcPr>
            <w:tcW w:w="5458" w:type="dxa"/>
            <w:tcBorders>
              <w:bottom w:val="single" w:sz="12" w:space="0" w:color="auto"/>
            </w:tcBorders>
            <w:shd w:val="clear" w:color="auto" w:fill="BCBEC0"/>
          </w:tcPr>
          <w:p w:rsidR="00B22E4D" w:rsidRPr="00C978B9" w:rsidRDefault="00B22E4D" w:rsidP="008D4382">
            <w:pPr>
              <w:pStyle w:val="TableText"/>
              <w:keepNext/>
              <w:rPr>
                <w:b/>
                <w:sz w:val="24"/>
                <w:szCs w:val="24"/>
              </w:rPr>
            </w:pPr>
            <w:r w:rsidRPr="00021C23">
              <w:rPr>
                <w:b/>
              </w:rPr>
              <w:t>Ca</w:t>
            </w:r>
            <w:r>
              <w:rPr>
                <w:b/>
              </w:rPr>
              <w:t>pability Name</w:t>
            </w:r>
          </w:p>
        </w:tc>
        <w:tc>
          <w:tcPr>
            <w:tcW w:w="3357" w:type="dxa"/>
            <w:tcBorders>
              <w:bottom w:val="single" w:sz="12" w:space="0" w:color="auto"/>
            </w:tcBorders>
            <w:shd w:val="clear" w:color="auto" w:fill="BCBEC0"/>
          </w:tcPr>
          <w:p w:rsidR="00B22E4D" w:rsidRPr="00C978B9" w:rsidRDefault="00B22E4D" w:rsidP="008D4382">
            <w:pPr>
              <w:pStyle w:val="TableText"/>
              <w:keepNext/>
              <w:rPr>
                <w:b/>
                <w:sz w:val="24"/>
                <w:szCs w:val="24"/>
              </w:rPr>
            </w:pPr>
            <w:r>
              <w:rPr>
                <w:b/>
              </w:rPr>
              <w:t>Level</w:t>
            </w:r>
          </w:p>
        </w:tc>
      </w:tr>
      <w:tr w:rsidR="00B22E4D" w:rsidRPr="00C978B9" w:rsidTr="008D4382">
        <w:tc>
          <w:tcPr>
            <w:tcW w:w="2042" w:type="dxa"/>
            <w:vMerge w:val="restart"/>
            <w:tcBorders>
              <w:top w:val="gems" w:sz="8" w:space="0" w:color="BCBEC0"/>
              <w:bottom w:val="single" w:sz="8" w:space="0" w:color="BCBEC0"/>
            </w:tcBorders>
            <w:vAlign w:val="center"/>
          </w:tcPr>
          <w:p w:rsidR="00B22E4D" w:rsidRPr="00D97503" w:rsidRDefault="00B22E4D" w:rsidP="008D4382">
            <w:pPr>
              <w:keepNext/>
              <w:rPr>
                <w:sz w:val="18"/>
                <w:szCs w:val="18"/>
              </w:rPr>
            </w:pPr>
            <w:r>
              <w:rPr>
                <w:noProof/>
                <w:lang w:eastAsia="en-AU"/>
              </w:rPr>
              <w:drawing>
                <wp:inline distT="0" distB="0" distL="0" distR="0" wp14:anchorId="63B0B636" wp14:editId="0D4B22CB">
                  <wp:extent cx="723900" cy="771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3900" cy="771525"/>
                          </a:xfrm>
                          <a:prstGeom prst="rect">
                            <a:avLst/>
                          </a:prstGeom>
                        </pic:spPr>
                      </pic:pic>
                    </a:graphicData>
                  </a:graphic>
                </wp:inline>
              </w:drawing>
            </w:r>
            <w:r w:rsidRPr="00DC0B64">
              <w:rPr>
                <w:b/>
                <w:sz w:val="18"/>
                <w:szCs w:val="18"/>
              </w:rPr>
              <w:t>Personal attributes</w:t>
            </w:r>
          </w:p>
        </w:tc>
        <w:tc>
          <w:tcPr>
            <w:tcW w:w="5458" w:type="dxa"/>
            <w:tcBorders>
              <w:top w:val="gems" w:sz="8" w:space="0" w:color="BCBEC0"/>
              <w:bottom w:val="single" w:sz="8" w:space="0" w:color="BCBEC0"/>
            </w:tcBorders>
          </w:tcPr>
          <w:p w:rsidR="00B22E4D" w:rsidRPr="00610758" w:rsidRDefault="00B22E4D" w:rsidP="008D4382">
            <w:pPr>
              <w:pStyle w:val="TableText"/>
              <w:keepNext/>
              <w:rPr>
                <w:b/>
                <w:sz w:val="24"/>
                <w:szCs w:val="24"/>
              </w:rPr>
            </w:pPr>
            <w:r>
              <w:t>Manage Self</w:t>
            </w:r>
          </w:p>
        </w:tc>
        <w:tc>
          <w:tcPr>
            <w:tcW w:w="3357" w:type="dxa"/>
            <w:tcBorders>
              <w:top w:val="gems" w:sz="8" w:space="0" w:color="BCBEC0"/>
              <w:bottom w:val="single" w:sz="8" w:space="0" w:color="BCBEC0"/>
            </w:tcBorders>
          </w:tcPr>
          <w:p w:rsidR="00B22E4D" w:rsidRPr="00D97503" w:rsidRDefault="00B22E4D" w:rsidP="008D4382">
            <w:pPr>
              <w:pStyle w:val="TableText"/>
              <w:keepNext/>
            </w:pPr>
            <w:r w:rsidRPr="00D97503">
              <w:t>Highly 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97503" w:rsidRDefault="00B22E4D" w:rsidP="008D4382">
            <w:pPr>
              <w:pStyle w:val="TableText"/>
              <w:keepNext/>
              <w:rPr>
                <w:sz w:val="24"/>
                <w:szCs w:val="24"/>
              </w:rPr>
            </w:pPr>
            <w:r w:rsidRPr="00D97503">
              <w:t>Display Resilience and Courage</w:t>
            </w:r>
          </w:p>
        </w:tc>
        <w:tc>
          <w:tcPr>
            <w:tcW w:w="3357" w:type="dxa"/>
            <w:tcBorders>
              <w:top w:val="single" w:sz="8" w:space="0" w:color="BCBEC0"/>
            </w:tcBorders>
          </w:tcPr>
          <w:p w:rsidR="00B22E4D" w:rsidRPr="00A15CDB" w:rsidRDefault="00B22E4D" w:rsidP="008D4382">
            <w:pPr>
              <w:pStyle w:val="TableText"/>
              <w:keepNext/>
            </w:pPr>
            <w:r>
              <w:t>Adept</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97503" w:rsidRDefault="00B22E4D" w:rsidP="008D4382">
            <w:pPr>
              <w:pStyle w:val="TableText"/>
              <w:keepNext/>
              <w:rPr>
                <w:b/>
                <w:sz w:val="24"/>
                <w:szCs w:val="24"/>
              </w:rPr>
            </w:pPr>
            <w:r w:rsidRPr="00D97503">
              <w:rPr>
                <w:b/>
              </w:rPr>
              <w:t>Act with Integrity</w:t>
            </w:r>
          </w:p>
        </w:tc>
        <w:tc>
          <w:tcPr>
            <w:tcW w:w="3357" w:type="dxa"/>
            <w:tcBorders>
              <w:top w:val="single" w:sz="8" w:space="0" w:color="BCBEC0"/>
            </w:tcBorders>
          </w:tcPr>
          <w:p w:rsidR="00B22E4D" w:rsidRPr="00A15CDB" w:rsidRDefault="00B22E4D" w:rsidP="008D4382">
            <w:pPr>
              <w:pStyle w:val="TableText"/>
              <w:keepNext/>
            </w:pPr>
            <w:r>
              <w:rPr>
                <w:b/>
              </w:rPr>
              <w:t>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C0B64" w:rsidRDefault="00B22E4D" w:rsidP="008D4382">
            <w:pPr>
              <w:pStyle w:val="TableText"/>
              <w:keepNext/>
              <w:rPr>
                <w:b/>
                <w:sz w:val="24"/>
                <w:szCs w:val="24"/>
              </w:rPr>
            </w:pPr>
            <w:r w:rsidRPr="00DC0B64">
              <w:rPr>
                <w:b/>
              </w:rPr>
              <w:t>Demonstrate Accountability</w:t>
            </w:r>
          </w:p>
        </w:tc>
        <w:tc>
          <w:tcPr>
            <w:tcW w:w="3357" w:type="dxa"/>
            <w:tcBorders>
              <w:top w:val="single" w:sz="8" w:space="0" w:color="BCBEC0"/>
            </w:tcBorders>
          </w:tcPr>
          <w:p w:rsidR="00B22E4D" w:rsidRPr="00A15CDB" w:rsidRDefault="00B22E4D" w:rsidP="008D4382">
            <w:pPr>
              <w:pStyle w:val="TableText"/>
              <w:keepNext/>
            </w:pPr>
            <w:r>
              <w:rPr>
                <w:b/>
              </w:rPr>
              <w:t>Advanced</w:t>
            </w:r>
          </w:p>
        </w:tc>
      </w:tr>
      <w:tr w:rsidR="00B22E4D" w:rsidRPr="00C978B9" w:rsidTr="008D4382">
        <w:tc>
          <w:tcPr>
            <w:tcW w:w="2042" w:type="dxa"/>
            <w:vMerge w:val="restart"/>
            <w:tcBorders>
              <w:top w:val="single" w:sz="12" w:space="0" w:color="auto"/>
              <w:bottom w:val="single" w:sz="8" w:space="0" w:color="BCBEC0"/>
            </w:tcBorders>
            <w:vAlign w:val="center"/>
          </w:tcPr>
          <w:p w:rsidR="00B22E4D" w:rsidRPr="00DC0B64" w:rsidRDefault="00B22E4D" w:rsidP="008D4382">
            <w:pPr>
              <w:keepNext/>
              <w:rPr>
                <w:b/>
              </w:rPr>
            </w:pPr>
            <w:r>
              <w:rPr>
                <w:noProof/>
                <w:lang w:eastAsia="en-AU"/>
              </w:rPr>
              <w:drawing>
                <wp:inline distT="0" distB="0" distL="0" distR="0" wp14:anchorId="528B2AA4" wp14:editId="3FEFC778">
                  <wp:extent cx="752475" cy="7334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2475" cy="733425"/>
                          </a:xfrm>
                          <a:prstGeom prst="rect">
                            <a:avLst/>
                          </a:prstGeom>
                        </pic:spPr>
                      </pic:pic>
                    </a:graphicData>
                  </a:graphic>
                </wp:inline>
              </w:drawing>
            </w:r>
            <w:r w:rsidRPr="00DC0B64">
              <w:rPr>
                <w:b/>
                <w:sz w:val="18"/>
                <w:szCs w:val="18"/>
              </w:rPr>
              <w:t>Relationships</w:t>
            </w:r>
          </w:p>
        </w:tc>
        <w:tc>
          <w:tcPr>
            <w:tcW w:w="5458" w:type="dxa"/>
            <w:tcBorders>
              <w:top w:val="single" w:sz="12" w:space="0" w:color="auto"/>
              <w:bottom w:val="single" w:sz="8" w:space="0" w:color="BCBEC0"/>
            </w:tcBorders>
          </w:tcPr>
          <w:p w:rsidR="00B22E4D" w:rsidRPr="00D97503" w:rsidRDefault="00B22E4D" w:rsidP="008D4382">
            <w:pPr>
              <w:pStyle w:val="TableText"/>
              <w:keepNext/>
              <w:rPr>
                <w:sz w:val="24"/>
                <w:szCs w:val="24"/>
              </w:rPr>
            </w:pPr>
            <w:r w:rsidRPr="00D97503">
              <w:t>Communicate and Engage</w:t>
            </w:r>
          </w:p>
        </w:tc>
        <w:tc>
          <w:tcPr>
            <w:tcW w:w="3357" w:type="dxa"/>
            <w:tcBorders>
              <w:top w:val="single" w:sz="12" w:space="0" w:color="auto"/>
              <w:bottom w:val="single" w:sz="8" w:space="0" w:color="BCBEC0"/>
            </w:tcBorders>
          </w:tcPr>
          <w:p w:rsidR="00B22E4D" w:rsidRPr="00D97503" w:rsidRDefault="00B22E4D" w:rsidP="008D4382">
            <w:pPr>
              <w:pStyle w:val="TableText"/>
              <w:keepNext/>
            </w:pPr>
            <w:r w:rsidRPr="00D97503">
              <w:t>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97503" w:rsidRDefault="00B22E4D" w:rsidP="008D4382">
            <w:pPr>
              <w:pStyle w:val="TableText"/>
              <w:keepNext/>
              <w:rPr>
                <w:b/>
                <w:sz w:val="24"/>
                <w:szCs w:val="24"/>
              </w:rPr>
            </w:pPr>
            <w:r w:rsidRPr="00D97503">
              <w:rPr>
                <w:b/>
              </w:rPr>
              <w:t>Community and Customer Focus</w:t>
            </w:r>
          </w:p>
        </w:tc>
        <w:tc>
          <w:tcPr>
            <w:tcW w:w="3357" w:type="dxa"/>
            <w:tcBorders>
              <w:top w:val="single" w:sz="8" w:space="0" w:color="BCBEC0"/>
            </w:tcBorders>
          </w:tcPr>
          <w:p w:rsidR="00B22E4D" w:rsidRPr="00D97503" w:rsidRDefault="00B22E4D" w:rsidP="008D4382">
            <w:pPr>
              <w:pStyle w:val="TableText"/>
              <w:keepNext/>
              <w:rPr>
                <w:b/>
              </w:rPr>
            </w:pPr>
            <w:r w:rsidRPr="00D97503">
              <w:rPr>
                <w:b/>
              </w:rPr>
              <w:t>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97503" w:rsidRDefault="00B22E4D" w:rsidP="008D4382">
            <w:pPr>
              <w:pStyle w:val="TableText"/>
              <w:keepNext/>
              <w:rPr>
                <w:b/>
                <w:sz w:val="24"/>
                <w:szCs w:val="24"/>
              </w:rPr>
            </w:pPr>
            <w:r w:rsidRPr="00D97503">
              <w:rPr>
                <w:b/>
              </w:rPr>
              <w:t>Work Collaboratively</w:t>
            </w:r>
          </w:p>
        </w:tc>
        <w:tc>
          <w:tcPr>
            <w:tcW w:w="3357" w:type="dxa"/>
            <w:tcBorders>
              <w:top w:val="single" w:sz="8" w:space="0" w:color="BCBEC0"/>
            </w:tcBorders>
          </w:tcPr>
          <w:p w:rsidR="00B22E4D" w:rsidRPr="00D97503" w:rsidRDefault="00B22E4D" w:rsidP="008D4382">
            <w:pPr>
              <w:pStyle w:val="TableText"/>
              <w:keepNext/>
              <w:rPr>
                <w:b/>
              </w:rPr>
            </w:pPr>
            <w:r>
              <w:rPr>
                <w:b/>
              </w:rPr>
              <w:t>Highly advanced</w:t>
            </w:r>
          </w:p>
        </w:tc>
      </w:tr>
      <w:tr w:rsidR="00B22E4D" w:rsidRPr="00C978B9" w:rsidTr="008D4382">
        <w:tc>
          <w:tcPr>
            <w:tcW w:w="2042" w:type="dxa"/>
            <w:vMerge/>
            <w:tcBorders>
              <w:bottom w:val="single" w:sz="4" w:space="0" w:color="BCBEC0"/>
            </w:tcBorders>
          </w:tcPr>
          <w:p w:rsidR="00B22E4D" w:rsidRPr="00C978B9" w:rsidRDefault="00B22E4D" w:rsidP="008D4382">
            <w:pPr>
              <w:keepNext/>
            </w:pPr>
          </w:p>
        </w:tc>
        <w:tc>
          <w:tcPr>
            <w:tcW w:w="5458" w:type="dxa"/>
            <w:tcBorders>
              <w:bottom w:val="single" w:sz="4" w:space="0" w:color="BCBEC0"/>
            </w:tcBorders>
          </w:tcPr>
          <w:p w:rsidR="00B22E4D" w:rsidRPr="00610758" w:rsidRDefault="00B22E4D" w:rsidP="008D4382">
            <w:pPr>
              <w:pStyle w:val="TableText"/>
              <w:keepNext/>
              <w:rPr>
                <w:b/>
                <w:sz w:val="24"/>
                <w:szCs w:val="24"/>
              </w:rPr>
            </w:pPr>
            <w:r>
              <w:rPr>
                <w:b/>
              </w:rPr>
              <w:t>Influence and Negotiate</w:t>
            </w:r>
          </w:p>
        </w:tc>
        <w:tc>
          <w:tcPr>
            <w:tcW w:w="3357" w:type="dxa"/>
            <w:tcBorders>
              <w:bottom w:val="single" w:sz="4" w:space="0" w:color="BCBEC0"/>
            </w:tcBorders>
          </w:tcPr>
          <w:p w:rsidR="00B22E4D" w:rsidRPr="00610758" w:rsidRDefault="00B22E4D" w:rsidP="008D4382">
            <w:pPr>
              <w:pStyle w:val="TableText"/>
              <w:keepNext/>
              <w:rPr>
                <w:b/>
              </w:rPr>
            </w:pPr>
            <w:r w:rsidRPr="00D97503">
              <w:rPr>
                <w:b/>
              </w:rPr>
              <w:t>Advanced</w:t>
            </w:r>
          </w:p>
        </w:tc>
      </w:tr>
      <w:tr w:rsidR="00B22E4D" w:rsidRPr="00C978B9" w:rsidTr="008D4382">
        <w:tc>
          <w:tcPr>
            <w:tcW w:w="2042" w:type="dxa"/>
            <w:vMerge w:val="restart"/>
            <w:tcBorders>
              <w:top w:val="single" w:sz="12" w:space="0" w:color="auto"/>
              <w:bottom w:val="single" w:sz="8" w:space="0" w:color="BCBEC0"/>
            </w:tcBorders>
            <w:vAlign w:val="center"/>
          </w:tcPr>
          <w:p w:rsidR="00B22E4D" w:rsidRDefault="00B22E4D" w:rsidP="008D4382">
            <w:pPr>
              <w:keepNext/>
              <w:jc w:val="both"/>
              <w:rPr>
                <w:b/>
                <w:sz w:val="18"/>
                <w:szCs w:val="18"/>
              </w:rPr>
            </w:pPr>
            <w:r>
              <w:rPr>
                <w:noProof/>
                <w:lang w:eastAsia="en-AU"/>
              </w:rPr>
              <w:drawing>
                <wp:inline distT="0" distB="0" distL="0" distR="0" wp14:anchorId="5EE7EBAA" wp14:editId="0248C7E1">
                  <wp:extent cx="714375" cy="7905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14375" cy="790575"/>
                          </a:xfrm>
                          <a:prstGeom prst="rect">
                            <a:avLst/>
                          </a:prstGeom>
                        </pic:spPr>
                      </pic:pic>
                    </a:graphicData>
                  </a:graphic>
                </wp:inline>
              </w:drawing>
            </w:r>
          </w:p>
          <w:p w:rsidR="00B22E4D" w:rsidRPr="00DC0B64" w:rsidRDefault="00B22E4D" w:rsidP="008D4382">
            <w:pPr>
              <w:keepNext/>
              <w:jc w:val="both"/>
              <w:rPr>
                <w:b/>
              </w:rPr>
            </w:pPr>
            <w:r>
              <w:rPr>
                <w:b/>
                <w:sz w:val="18"/>
                <w:szCs w:val="18"/>
              </w:rPr>
              <w:t>Results</w:t>
            </w:r>
          </w:p>
        </w:tc>
        <w:tc>
          <w:tcPr>
            <w:tcW w:w="5458" w:type="dxa"/>
            <w:tcBorders>
              <w:top w:val="single" w:sz="12" w:space="0" w:color="auto"/>
              <w:bottom w:val="single" w:sz="8" w:space="0" w:color="BCBEC0"/>
            </w:tcBorders>
          </w:tcPr>
          <w:p w:rsidR="00B22E4D" w:rsidRPr="00610758" w:rsidRDefault="00B22E4D" w:rsidP="008D4382">
            <w:pPr>
              <w:pStyle w:val="TableText"/>
              <w:keepNext/>
              <w:rPr>
                <w:b/>
                <w:sz w:val="24"/>
                <w:szCs w:val="24"/>
              </w:rPr>
            </w:pPr>
            <w:r>
              <w:t>Plan and Prioritise</w:t>
            </w:r>
          </w:p>
        </w:tc>
        <w:tc>
          <w:tcPr>
            <w:tcW w:w="3357" w:type="dxa"/>
            <w:tcBorders>
              <w:top w:val="single" w:sz="12" w:space="0" w:color="auto"/>
              <w:bottom w:val="single" w:sz="8" w:space="0" w:color="BCBEC0"/>
            </w:tcBorders>
          </w:tcPr>
          <w:p w:rsidR="00B22E4D" w:rsidRPr="00DC0B64" w:rsidRDefault="00B22E4D" w:rsidP="008D4382">
            <w:pPr>
              <w:pStyle w:val="TableText"/>
              <w:keepNext/>
            </w:pPr>
            <w:r w:rsidRPr="00DC0B64">
              <w:t>Adept</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DC0B64" w:rsidRDefault="00B22E4D" w:rsidP="008D4382">
            <w:pPr>
              <w:pStyle w:val="TableText"/>
              <w:keepNext/>
              <w:rPr>
                <w:sz w:val="24"/>
                <w:szCs w:val="24"/>
              </w:rPr>
            </w:pPr>
            <w:r w:rsidRPr="00DC0B64">
              <w:t xml:space="preserve">Think and Solve Problems </w:t>
            </w:r>
          </w:p>
        </w:tc>
        <w:tc>
          <w:tcPr>
            <w:tcW w:w="3357" w:type="dxa"/>
            <w:tcBorders>
              <w:top w:val="single" w:sz="8" w:space="0" w:color="BCBEC0"/>
            </w:tcBorders>
          </w:tcPr>
          <w:p w:rsidR="00B22E4D" w:rsidRPr="00A15CDB" w:rsidRDefault="00B22E4D" w:rsidP="008D4382">
            <w:pPr>
              <w:pStyle w:val="TableText"/>
              <w:keepNext/>
            </w:pPr>
            <w:r>
              <w:t>Advanced</w:t>
            </w:r>
          </w:p>
        </w:tc>
      </w:tr>
      <w:tr w:rsidR="00B22E4D" w:rsidRPr="00C978B9" w:rsidTr="008D4382">
        <w:tc>
          <w:tcPr>
            <w:tcW w:w="2042" w:type="dxa"/>
            <w:vMerge/>
            <w:tcBorders>
              <w:bottom w:val="single" w:sz="4" w:space="0" w:color="BCBEC0"/>
            </w:tcBorders>
          </w:tcPr>
          <w:p w:rsidR="00B22E4D" w:rsidRPr="00C978B9" w:rsidRDefault="00B22E4D" w:rsidP="008D4382">
            <w:pPr>
              <w:keepNext/>
            </w:pPr>
          </w:p>
        </w:tc>
        <w:tc>
          <w:tcPr>
            <w:tcW w:w="5458" w:type="dxa"/>
            <w:tcBorders>
              <w:bottom w:val="single" w:sz="4" w:space="0" w:color="BCBEC0"/>
            </w:tcBorders>
          </w:tcPr>
          <w:p w:rsidR="00B22E4D" w:rsidRPr="00DC0B64" w:rsidRDefault="00B22E4D" w:rsidP="008D4382">
            <w:pPr>
              <w:pStyle w:val="TableText"/>
              <w:keepNext/>
              <w:rPr>
                <w:sz w:val="24"/>
                <w:szCs w:val="24"/>
              </w:rPr>
            </w:pPr>
            <w:r w:rsidRPr="00DC0B64">
              <w:t xml:space="preserve">Create and </w:t>
            </w:r>
            <w:r>
              <w:t>I</w:t>
            </w:r>
            <w:r w:rsidRPr="00DC0B64">
              <w:t>nnovate</w:t>
            </w:r>
          </w:p>
        </w:tc>
        <w:tc>
          <w:tcPr>
            <w:tcW w:w="3357" w:type="dxa"/>
            <w:tcBorders>
              <w:bottom w:val="single" w:sz="4" w:space="0" w:color="BCBEC0"/>
            </w:tcBorders>
          </w:tcPr>
          <w:p w:rsidR="00B22E4D" w:rsidRPr="00DC0B64" w:rsidRDefault="00B22E4D" w:rsidP="008D4382">
            <w:pPr>
              <w:pStyle w:val="TableText"/>
              <w:keepNext/>
            </w:pPr>
            <w:r>
              <w:t>Adept</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C978B9" w:rsidRDefault="00B22E4D" w:rsidP="008D4382">
            <w:pPr>
              <w:pStyle w:val="TableText"/>
              <w:keepNext/>
              <w:rPr>
                <w:sz w:val="24"/>
                <w:szCs w:val="24"/>
              </w:rPr>
            </w:pPr>
            <w:r>
              <w:rPr>
                <w:b/>
              </w:rPr>
              <w:t>Deliver Results</w:t>
            </w:r>
          </w:p>
        </w:tc>
        <w:tc>
          <w:tcPr>
            <w:tcW w:w="3357" w:type="dxa"/>
            <w:tcBorders>
              <w:top w:val="single" w:sz="8" w:space="0" w:color="BCBEC0"/>
            </w:tcBorders>
          </w:tcPr>
          <w:p w:rsidR="00B22E4D" w:rsidRPr="00A15CDB" w:rsidRDefault="00B22E4D" w:rsidP="008D4382">
            <w:pPr>
              <w:pStyle w:val="TableText"/>
              <w:keepNext/>
            </w:pPr>
            <w:r>
              <w:rPr>
                <w:b/>
              </w:rPr>
              <w:t>Advanced</w:t>
            </w:r>
          </w:p>
        </w:tc>
      </w:tr>
      <w:tr w:rsidR="00B22E4D" w:rsidRPr="00C978B9" w:rsidTr="008D4382">
        <w:tc>
          <w:tcPr>
            <w:tcW w:w="2042" w:type="dxa"/>
            <w:vMerge w:val="restart"/>
            <w:tcBorders>
              <w:top w:val="single" w:sz="12" w:space="0" w:color="auto"/>
              <w:bottom w:val="single" w:sz="8" w:space="0" w:color="BCBEC0"/>
            </w:tcBorders>
            <w:vAlign w:val="center"/>
          </w:tcPr>
          <w:p w:rsidR="00B22E4D" w:rsidRPr="00C978B9" w:rsidRDefault="00B22E4D" w:rsidP="008D4382">
            <w:pPr>
              <w:keepNext/>
            </w:pPr>
            <w:r>
              <w:rPr>
                <w:noProof/>
                <w:lang w:eastAsia="en-AU"/>
              </w:rPr>
              <w:drawing>
                <wp:inline distT="0" distB="0" distL="0" distR="0" wp14:anchorId="270880B7" wp14:editId="0C3EC0A1">
                  <wp:extent cx="7524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52475" cy="752475"/>
                          </a:xfrm>
                          <a:prstGeom prst="rect">
                            <a:avLst/>
                          </a:prstGeom>
                        </pic:spPr>
                      </pic:pic>
                    </a:graphicData>
                  </a:graphic>
                </wp:inline>
              </w:drawing>
            </w:r>
            <w:r w:rsidRPr="00DC0B64">
              <w:rPr>
                <w:b/>
                <w:sz w:val="18"/>
                <w:szCs w:val="18"/>
              </w:rPr>
              <w:t>Resources</w:t>
            </w:r>
          </w:p>
        </w:tc>
        <w:tc>
          <w:tcPr>
            <w:tcW w:w="5458" w:type="dxa"/>
            <w:tcBorders>
              <w:top w:val="single" w:sz="12" w:space="0" w:color="auto"/>
              <w:bottom w:val="single" w:sz="8" w:space="0" w:color="BCBEC0"/>
            </w:tcBorders>
          </w:tcPr>
          <w:p w:rsidR="00B22E4D" w:rsidRPr="00DC0B64" w:rsidRDefault="00B22E4D" w:rsidP="008D4382">
            <w:pPr>
              <w:pStyle w:val="TableText"/>
              <w:keepNext/>
              <w:rPr>
                <w:b/>
                <w:sz w:val="24"/>
                <w:szCs w:val="24"/>
              </w:rPr>
            </w:pPr>
            <w:r w:rsidRPr="00DC0B64">
              <w:rPr>
                <w:b/>
              </w:rPr>
              <w:t>Finance</w:t>
            </w:r>
          </w:p>
        </w:tc>
        <w:tc>
          <w:tcPr>
            <w:tcW w:w="3357" w:type="dxa"/>
            <w:tcBorders>
              <w:top w:val="single" w:sz="12" w:space="0" w:color="auto"/>
              <w:bottom w:val="single" w:sz="8" w:space="0" w:color="BCBEC0"/>
            </w:tcBorders>
          </w:tcPr>
          <w:p w:rsidR="00B22E4D" w:rsidRPr="00610758" w:rsidRDefault="00B22E4D" w:rsidP="008D4382">
            <w:pPr>
              <w:pStyle w:val="TableText"/>
              <w:keepNext/>
            </w:pPr>
            <w:r>
              <w:rPr>
                <w:b/>
              </w:rPr>
              <w:t>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C978B9" w:rsidRDefault="00B22E4D" w:rsidP="008D4382">
            <w:pPr>
              <w:pStyle w:val="TableText"/>
              <w:keepNext/>
              <w:rPr>
                <w:sz w:val="24"/>
                <w:szCs w:val="24"/>
              </w:rPr>
            </w:pPr>
            <w:r>
              <w:t>Assets and Tools</w:t>
            </w:r>
          </w:p>
        </w:tc>
        <w:tc>
          <w:tcPr>
            <w:tcW w:w="3357" w:type="dxa"/>
            <w:tcBorders>
              <w:top w:val="single" w:sz="8" w:space="0" w:color="BCBEC0"/>
            </w:tcBorders>
          </w:tcPr>
          <w:p w:rsidR="00B22E4D" w:rsidRPr="00A15CDB" w:rsidRDefault="00B22E4D" w:rsidP="008D4382">
            <w:pPr>
              <w:pStyle w:val="TableText"/>
              <w:keepNext/>
            </w:pPr>
            <w:r>
              <w:t>Foundational</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C978B9" w:rsidRDefault="00B22E4D" w:rsidP="008D4382">
            <w:pPr>
              <w:pStyle w:val="TableText"/>
              <w:keepNext/>
              <w:rPr>
                <w:sz w:val="24"/>
                <w:szCs w:val="24"/>
              </w:rPr>
            </w:pPr>
            <w:r>
              <w:t>Technology and Information</w:t>
            </w:r>
          </w:p>
        </w:tc>
        <w:tc>
          <w:tcPr>
            <w:tcW w:w="3357" w:type="dxa"/>
            <w:tcBorders>
              <w:top w:val="single" w:sz="8" w:space="0" w:color="BCBEC0"/>
            </w:tcBorders>
          </w:tcPr>
          <w:p w:rsidR="00B22E4D" w:rsidRPr="00A15CDB" w:rsidRDefault="00B22E4D" w:rsidP="008D4382">
            <w:pPr>
              <w:pStyle w:val="TableText"/>
              <w:keepNext/>
            </w:pPr>
            <w:r>
              <w:t>Adept</w:t>
            </w:r>
          </w:p>
        </w:tc>
      </w:tr>
      <w:tr w:rsidR="00B22E4D" w:rsidRPr="00C978B9" w:rsidTr="008D4382">
        <w:tc>
          <w:tcPr>
            <w:tcW w:w="2042" w:type="dxa"/>
            <w:vMerge/>
            <w:tcBorders>
              <w:bottom w:val="single" w:sz="4" w:space="0" w:color="BCBEC0"/>
            </w:tcBorders>
          </w:tcPr>
          <w:p w:rsidR="00B22E4D" w:rsidRPr="00C978B9" w:rsidRDefault="00B22E4D" w:rsidP="008D4382">
            <w:pPr>
              <w:keepNext/>
            </w:pPr>
          </w:p>
        </w:tc>
        <w:tc>
          <w:tcPr>
            <w:tcW w:w="5458" w:type="dxa"/>
            <w:tcBorders>
              <w:bottom w:val="single" w:sz="4" w:space="0" w:color="BCBEC0"/>
            </w:tcBorders>
          </w:tcPr>
          <w:p w:rsidR="00B22E4D" w:rsidRPr="00DC0B64" w:rsidRDefault="00B22E4D" w:rsidP="008D4382">
            <w:pPr>
              <w:pStyle w:val="TableText"/>
              <w:keepNext/>
              <w:rPr>
                <w:sz w:val="24"/>
                <w:szCs w:val="24"/>
              </w:rPr>
            </w:pPr>
            <w:r>
              <w:t>Procurement and Contracts</w:t>
            </w:r>
          </w:p>
        </w:tc>
        <w:tc>
          <w:tcPr>
            <w:tcW w:w="3357" w:type="dxa"/>
            <w:tcBorders>
              <w:bottom w:val="single" w:sz="4" w:space="0" w:color="BCBEC0"/>
            </w:tcBorders>
          </w:tcPr>
          <w:p w:rsidR="00B22E4D" w:rsidRPr="00DC0B64" w:rsidRDefault="00B22E4D" w:rsidP="008D4382">
            <w:pPr>
              <w:pStyle w:val="TableText"/>
              <w:keepNext/>
            </w:pPr>
            <w:r w:rsidRPr="00DC0B64">
              <w:t>Adept</w:t>
            </w:r>
          </w:p>
        </w:tc>
      </w:tr>
      <w:tr w:rsidR="00B22E4D" w:rsidRPr="00C978B9" w:rsidTr="008D4382">
        <w:tc>
          <w:tcPr>
            <w:tcW w:w="2042" w:type="dxa"/>
            <w:vMerge w:val="restart"/>
            <w:tcBorders>
              <w:top w:val="single" w:sz="12" w:space="0" w:color="auto"/>
              <w:bottom w:val="single" w:sz="8" w:space="0" w:color="BCBEC0"/>
            </w:tcBorders>
            <w:vAlign w:val="center"/>
          </w:tcPr>
          <w:p w:rsidR="00B22E4D" w:rsidRPr="00C978B9" w:rsidRDefault="00B22E4D" w:rsidP="008D4382">
            <w:pPr>
              <w:keepNext/>
            </w:pPr>
            <w:r>
              <w:rPr>
                <w:noProof/>
                <w:lang w:eastAsia="en-AU"/>
              </w:rPr>
              <w:drawing>
                <wp:inline distT="0" distB="0" distL="0" distR="0" wp14:anchorId="2C86E177" wp14:editId="4D844E2C">
                  <wp:extent cx="695325" cy="7715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5325" cy="771525"/>
                          </a:xfrm>
                          <a:prstGeom prst="rect">
                            <a:avLst/>
                          </a:prstGeom>
                        </pic:spPr>
                      </pic:pic>
                    </a:graphicData>
                  </a:graphic>
                </wp:inline>
              </w:drawing>
            </w:r>
            <w:r w:rsidRPr="00411F2F">
              <w:rPr>
                <w:b/>
                <w:sz w:val="18"/>
                <w:szCs w:val="18"/>
              </w:rPr>
              <w:t>Workforce Leadership</w:t>
            </w:r>
          </w:p>
        </w:tc>
        <w:tc>
          <w:tcPr>
            <w:tcW w:w="5458" w:type="dxa"/>
            <w:tcBorders>
              <w:top w:val="single" w:sz="12" w:space="0" w:color="auto"/>
              <w:bottom w:val="single" w:sz="8" w:space="0" w:color="BCBEC0"/>
            </w:tcBorders>
          </w:tcPr>
          <w:p w:rsidR="00B22E4D" w:rsidRPr="00411F2F" w:rsidRDefault="00B22E4D" w:rsidP="008D4382">
            <w:pPr>
              <w:pStyle w:val="TableText"/>
              <w:keepNext/>
              <w:rPr>
                <w:b/>
                <w:sz w:val="24"/>
                <w:szCs w:val="24"/>
              </w:rPr>
            </w:pPr>
            <w:r w:rsidRPr="00411F2F">
              <w:rPr>
                <w:b/>
              </w:rPr>
              <w:t>Manage and Develop People</w:t>
            </w:r>
          </w:p>
        </w:tc>
        <w:tc>
          <w:tcPr>
            <w:tcW w:w="3357" w:type="dxa"/>
            <w:tcBorders>
              <w:top w:val="single" w:sz="12" w:space="0" w:color="auto"/>
              <w:bottom w:val="single" w:sz="8" w:space="0" w:color="BCBEC0"/>
            </w:tcBorders>
          </w:tcPr>
          <w:p w:rsidR="00B22E4D" w:rsidRPr="00610758" w:rsidRDefault="00B22E4D" w:rsidP="008D4382">
            <w:pPr>
              <w:pStyle w:val="TableText"/>
              <w:keepNext/>
            </w:pPr>
            <w:r>
              <w:rPr>
                <w:b/>
              </w:rPr>
              <w:t>Advanced</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C978B9" w:rsidRDefault="00B22E4D" w:rsidP="008D4382">
            <w:pPr>
              <w:pStyle w:val="TableText"/>
              <w:keepNext/>
              <w:rPr>
                <w:sz w:val="24"/>
                <w:szCs w:val="24"/>
              </w:rPr>
            </w:pPr>
            <w:r>
              <w:t>Inspire Direction and Purpose</w:t>
            </w:r>
          </w:p>
        </w:tc>
        <w:tc>
          <w:tcPr>
            <w:tcW w:w="3357" w:type="dxa"/>
            <w:tcBorders>
              <w:top w:val="single" w:sz="8" w:space="0" w:color="BCBEC0"/>
            </w:tcBorders>
          </w:tcPr>
          <w:p w:rsidR="00B22E4D" w:rsidRPr="00A15CDB" w:rsidRDefault="00B22E4D" w:rsidP="008D4382">
            <w:pPr>
              <w:pStyle w:val="TableText"/>
              <w:keepNext/>
            </w:pPr>
            <w:r>
              <w:t>Adept</w:t>
            </w:r>
          </w:p>
        </w:tc>
      </w:tr>
      <w:tr w:rsidR="00B22E4D" w:rsidRPr="00C978B9" w:rsidTr="008D4382">
        <w:tc>
          <w:tcPr>
            <w:tcW w:w="2042" w:type="dxa"/>
            <w:vMerge/>
            <w:tcBorders>
              <w:bottom w:val="single" w:sz="4" w:space="0" w:color="BCBEC0"/>
            </w:tcBorders>
          </w:tcPr>
          <w:p w:rsidR="00B22E4D" w:rsidRPr="00C978B9" w:rsidRDefault="00B22E4D" w:rsidP="008D4382">
            <w:pPr>
              <w:keepNext/>
            </w:pPr>
          </w:p>
        </w:tc>
        <w:tc>
          <w:tcPr>
            <w:tcW w:w="5458" w:type="dxa"/>
            <w:tcBorders>
              <w:bottom w:val="single" w:sz="4" w:space="0" w:color="BCBEC0"/>
            </w:tcBorders>
          </w:tcPr>
          <w:p w:rsidR="00B22E4D" w:rsidRPr="00411F2F" w:rsidRDefault="00B22E4D" w:rsidP="008D4382">
            <w:pPr>
              <w:pStyle w:val="TableText"/>
              <w:keepNext/>
              <w:rPr>
                <w:sz w:val="24"/>
                <w:szCs w:val="24"/>
              </w:rPr>
            </w:pPr>
            <w:r w:rsidRPr="00411F2F">
              <w:t>Optimise Workforce Contribution</w:t>
            </w:r>
          </w:p>
        </w:tc>
        <w:tc>
          <w:tcPr>
            <w:tcW w:w="3357" w:type="dxa"/>
            <w:tcBorders>
              <w:bottom w:val="single" w:sz="4" w:space="0" w:color="BCBEC0"/>
            </w:tcBorders>
          </w:tcPr>
          <w:p w:rsidR="00B22E4D" w:rsidRPr="00411F2F" w:rsidRDefault="00B22E4D" w:rsidP="008D4382">
            <w:pPr>
              <w:pStyle w:val="TableText"/>
              <w:keepNext/>
            </w:pPr>
            <w:r>
              <w:t>Intermediate</w:t>
            </w:r>
          </w:p>
        </w:tc>
      </w:tr>
      <w:tr w:rsidR="00B22E4D" w:rsidRPr="00C978B9" w:rsidTr="008D4382">
        <w:tc>
          <w:tcPr>
            <w:tcW w:w="2042" w:type="dxa"/>
            <w:vMerge/>
            <w:tcBorders>
              <w:top w:val="single" w:sz="8" w:space="0" w:color="BCBEC0"/>
            </w:tcBorders>
          </w:tcPr>
          <w:p w:rsidR="00B22E4D" w:rsidRPr="00C978B9" w:rsidRDefault="00B22E4D" w:rsidP="008D4382">
            <w:pPr>
              <w:keepNext/>
            </w:pPr>
          </w:p>
        </w:tc>
        <w:tc>
          <w:tcPr>
            <w:tcW w:w="5458" w:type="dxa"/>
            <w:tcBorders>
              <w:top w:val="single" w:sz="8" w:space="0" w:color="BCBEC0"/>
            </w:tcBorders>
          </w:tcPr>
          <w:p w:rsidR="00B22E4D" w:rsidRPr="00C978B9" w:rsidRDefault="00B22E4D" w:rsidP="008D4382">
            <w:pPr>
              <w:pStyle w:val="TableText"/>
              <w:keepNext/>
              <w:rPr>
                <w:sz w:val="24"/>
                <w:szCs w:val="24"/>
              </w:rPr>
            </w:pPr>
            <w:r>
              <w:t>Lead and Manage Change</w:t>
            </w:r>
          </w:p>
        </w:tc>
        <w:tc>
          <w:tcPr>
            <w:tcW w:w="3357" w:type="dxa"/>
            <w:tcBorders>
              <w:top w:val="single" w:sz="8" w:space="0" w:color="BCBEC0"/>
            </w:tcBorders>
          </w:tcPr>
          <w:p w:rsidR="00B22E4D" w:rsidRPr="00A15CDB" w:rsidRDefault="00B22E4D" w:rsidP="008D4382">
            <w:pPr>
              <w:pStyle w:val="TableText"/>
              <w:keepNext/>
            </w:pPr>
            <w:r>
              <w:t>Intermediate</w:t>
            </w:r>
          </w:p>
        </w:tc>
      </w:tr>
    </w:tbl>
    <w:p w:rsidR="00B22E4D" w:rsidRDefault="00B22E4D" w:rsidP="00B22E4D">
      <w:pPr>
        <w:spacing w:after="0"/>
        <w:rPr>
          <w:rFonts w:ascii="Arial" w:hAnsi="Arial" w:cs="Arial"/>
        </w:rPr>
      </w:pPr>
    </w:p>
    <w:p w:rsidR="00B22E4D" w:rsidRPr="004F5072" w:rsidRDefault="00B22E4D" w:rsidP="004F5072">
      <w:pPr>
        <w:tabs>
          <w:tab w:val="left" w:pos="2925"/>
        </w:tabs>
        <w:spacing w:before="120" w:after="0"/>
        <w:ind w:right="312"/>
        <w:rPr>
          <w:rStyle w:val="Heading1Char"/>
          <w:rFonts w:eastAsiaTheme="minorHAnsi"/>
        </w:rPr>
      </w:pPr>
      <w:r w:rsidRPr="000C5CAF">
        <w:rPr>
          <w:rStyle w:val="Heading1Char"/>
          <w:rFonts w:eastAsiaTheme="minorHAnsi"/>
          <w:bCs w:val="0"/>
        </w:rPr>
        <w:t>Focus capabilities</w:t>
      </w:r>
    </w:p>
    <w:p w:rsidR="00605E64" w:rsidRPr="000C5CAF" w:rsidRDefault="00605E64" w:rsidP="000C5CAF">
      <w:pPr>
        <w:jc w:val="both"/>
        <w:rPr>
          <w:rFonts w:ascii="Arial" w:hAnsi="Arial" w:cs="Arial"/>
        </w:rPr>
      </w:pPr>
      <w:r w:rsidRPr="000C5CAF">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tbl>
      <w:tblPr>
        <w:tblStyle w:val="PSCPurple"/>
        <w:tblW w:w="0" w:type="auto"/>
        <w:tblLook w:val="04A0" w:firstRow="1" w:lastRow="0" w:firstColumn="1" w:lastColumn="0" w:noHBand="0" w:noVBand="1"/>
        <w:tblCaption w:val="PSC_NSWFocusCapabilityFrameworkTable"/>
      </w:tblPr>
      <w:tblGrid>
        <w:gridCol w:w="2384"/>
        <w:gridCol w:w="1992"/>
        <w:gridCol w:w="4707"/>
      </w:tblGrid>
      <w:tr w:rsidR="00B22E4D" w:rsidRPr="009A27FB" w:rsidTr="000C5CAF">
        <w:trPr>
          <w:cnfStyle w:val="100000000000" w:firstRow="1" w:lastRow="0" w:firstColumn="0" w:lastColumn="0" w:oddVBand="0" w:evenVBand="0" w:oddHBand="0" w:evenHBand="0" w:firstRowFirstColumn="0" w:firstRowLastColumn="0" w:lastRowFirstColumn="0" w:lastRowLastColumn="0"/>
          <w:tblHeader/>
        </w:trPr>
        <w:tc>
          <w:tcPr>
            <w:tcW w:w="9083" w:type="dxa"/>
            <w:gridSpan w:val="3"/>
            <w:shd w:val="clear" w:color="auto" w:fill="auto"/>
          </w:tcPr>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9026"/>
            </w:tblGrid>
            <w:tr w:rsidR="00B22E4D" w:rsidRPr="00655FBD" w:rsidTr="008D4382">
              <w:trPr>
                <w:cnfStyle w:val="100000000000" w:firstRow="1" w:lastRow="0" w:firstColumn="0" w:lastColumn="0" w:oddVBand="0" w:evenVBand="0" w:oddHBand="0" w:evenHBand="0" w:firstRowFirstColumn="0" w:firstRowLastColumn="0" w:lastRowFirstColumn="0" w:lastRowLastColumn="0"/>
                <w:tblHeader/>
              </w:trPr>
              <w:tc>
                <w:tcPr>
                  <w:tcW w:w="108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22E4D" w:rsidRPr="00655FBD" w:rsidRDefault="00B22E4D" w:rsidP="008D4382">
                  <w:pPr>
                    <w:pStyle w:val="TableTextWhite0"/>
                    <w:keepNext/>
                  </w:pPr>
                  <w:r w:rsidRPr="00655FBD">
                    <w:lastRenderedPageBreak/>
                    <w:t>Local Government Capability Framework</w:t>
                  </w:r>
                </w:p>
              </w:tc>
            </w:tr>
          </w:tbl>
          <w:p w:rsidR="00B22E4D" w:rsidRPr="009A27FB" w:rsidRDefault="00B22E4D" w:rsidP="008D4382">
            <w:pPr>
              <w:keepNext/>
              <w:spacing w:before="40" w:after="40" w:line="280" w:lineRule="atLeast"/>
              <w:rPr>
                <w:b/>
                <w:color w:val="FFFFFF" w:themeColor="background1"/>
              </w:rPr>
            </w:pPr>
          </w:p>
        </w:tc>
      </w:tr>
      <w:tr w:rsidR="00B22E4D" w:rsidRPr="00D24D2D" w:rsidTr="000C5CAF">
        <w:trPr>
          <w:cnfStyle w:val="100000000000" w:firstRow="1" w:lastRow="0" w:firstColumn="0" w:lastColumn="0" w:oddVBand="0" w:evenVBand="0" w:oddHBand="0" w:evenHBand="0" w:firstRowFirstColumn="0" w:firstRowLastColumn="0" w:lastRowFirstColumn="0" w:lastRowLastColumn="0"/>
          <w:tblHeader/>
        </w:trPr>
        <w:tc>
          <w:tcPr>
            <w:tcW w:w="2384" w:type="dxa"/>
            <w:tcBorders>
              <w:top w:val="single" w:sz="8" w:space="0" w:color="BCBEC0"/>
              <w:bottom w:val="single" w:sz="8" w:space="0" w:color="BCBEC0"/>
            </w:tcBorders>
            <w:shd w:val="clear" w:color="auto" w:fill="BCBEC0"/>
          </w:tcPr>
          <w:p w:rsidR="00B22E4D" w:rsidRPr="00D24D2D" w:rsidRDefault="00B22E4D" w:rsidP="008D4382">
            <w:pPr>
              <w:keepNext/>
              <w:spacing w:before="40" w:after="40" w:line="280" w:lineRule="atLeast"/>
              <w:rPr>
                <w:b/>
              </w:rPr>
            </w:pPr>
            <w:r w:rsidRPr="00D24D2D">
              <w:rPr>
                <w:b/>
              </w:rPr>
              <w:t>Group and Capability</w:t>
            </w:r>
          </w:p>
        </w:tc>
        <w:tc>
          <w:tcPr>
            <w:tcW w:w="1992" w:type="dxa"/>
            <w:tcBorders>
              <w:top w:val="single" w:sz="8" w:space="0" w:color="BCBEC0"/>
              <w:bottom w:val="single" w:sz="8" w:space="0" w:color="BCBEC0"/>
            </w:tcBorders>
            <w:shd w:val="clear" w:color="auto" w:fill="BCBEC0"/>
          </w:tcPr>
          <w:p w:rsidR="00B22E4D" w:rsidRPr="00D24D2D" w:rsidRDefault="00B22E4D" w:rsidP="008D4382">
            <w:pPr>
              <w:keepNext/>
              <w:spacing w:before="40" w:after="40" w:line="280" w:lineRule="atLeast"/>
              <w:rPr>
                <w:b/>
              </w:rPr>
            </w:pPr>
            <w:r w:rsidRPr="00D24D2D">
              <w:rPr>
                <w:b/>
              </w:rPr>
              <w:t>Level</w:t>
            </w:r>
          </w:p>
        </w:tc>
        <w:tc>
          <w:tcPr>
            <w:tcW w:w="4707" w:type="dxa"/>
            <w:tcBorders>
              <w:top w:val="single" w:sz="8" w:space="0" w:color="BCBEC0"/>
              <w:bottom w:val="single" w:sz="8" w:space="0" w:color="BCBEC0"/>
            </w:tcBorders>
            <w:shd w:val="clear" w:color="auto" w:fill="BCBEC0"/>
          </w:tcPr>
          <w:p w:rsidR="00B22E4D" w:rsidRPr="00D24D2D" w:rsidRDefault="00B22E4D" w:rsidP="008D4382">
            <w:pPr>
              <w:keepNext/>
              <w:spacing w:before="40" w:after="40" w:line="280" w:lineRule="atLeast"/>
              <w:rPr>
                <w:b/>
              </w:rPr>
            </w:pPr>
            <w:r w:rsidRPr="00D24D2D">
              <w:rPr>
                <w:b/>
              </w:rPr>
              <w:t>Behavioural Indicators</w:t>
            </w:r>
          </w:p>
        </w:tc>
      </w:tr>
      <w:tr w:rsidR="00B22E4D" w:rsidRPr="00D24D2D" w:rsidTr="000C5CAF">
        <w:tc>
          <w:tcPr>
            <w:tcW w:w="2384" w:type="dxa"/>
          </w:tcPr>
          <w:p w:rsidR="00B22E4D" w:rsidRPr="00D24D2D" w:rsidRDefault="00B22E4D" w:rsidP="008D4382">
            <w:pPr>
              <w:spacing w:before="40" w:after="40" w:line="280" w:lineRule="atLeast"/>
              <w:rPr>
                <w:b/>
              </w:rPr>
            </w:pPr>
            <w:r w:rsidRPr="00D24D2D">
              <w:rPr>
                <w:b/>
              </w:rPr>
              <w:t>Personal Attributes</w:t>
            </w:r>
          </w:p>
          <w:p w:rsidR="00B22E4D" w:rsidRPr="00D24D2D" w:rsidRDefault="00B22E4D" w:rsidP="008D4382">
            <w:pPr>
              <w:spacing w:before="40" w:after="40" w:line="280" w:lineRule="atLeast"/>
            </w:pPr>
            <w:r>
              <w:t>Act with Integrity</w:t>
            </w:r>
          </w:p>
        </w:tc>
        <w:tc>
          <w:tcPr>
            <w:tcW w:w="1992" w:type="dxa"/>
          </w:tcPr>
          <w:p w:rsidR="00B22E4D" w:rsidRPr="00D24D2D" w:rsidRDefault="00B22E4D" w:rsidP="008D4382">
            <w:pPr>
              <w:spacing w:before="40" w:after="40" w:line="280" w:lineRule="atLeast"/>
              <w:rPr>
                <w:rFonts w:cs="Arial"/>
                <w:color w:val="000000"/>
              </w:rPr>
            </w:pPr>
            <w:r w:rsidRPr="00D24D2D">
              <w:rPr>
                <w:rFonts w:cs="Arial"/>
                <w:color w:val="000000"/>
              </w:rPr>
              <w:t>Advanced</w:t>
            </w:r>
          </w:p>
        </w:tc>
        <w:tc>
          <w:tcPr>
            <w:tcW w:w="4707" w:type="dxa"/>
          </w:tcPr>
          <w:p w:rsidR="00B22E4D" w:rsidRPr="008D7212" w:rsidRDefault="00B22E4D" w:rsidP="00B22E4D">
            <w:pPr>
              <w:pStyle w:val="ListParagraph"/>
              <w:numPr>
                <w:ilvl w:val="0"/>
                <w:numId w:val="7"/>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Models ethical behaviour and reinforces it in others</w:t>
            </w:r>
          </w:p>
          <w:p w:rsidR="00B22E4D" w:rsidRPr="008D7212" w:rsidRDefault="00B22E4D" w:rsidP="00B22E4D">
            <w:pPr>
              <w:pStyle w:val="ListParagraph"/>
              <w:numPr>
                <w:ilvl w:val="0"/>
                <w:numId w:val="6"/>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Represents the organisation in an honest, ethical and professional way and sets an example for others to follow</w:t>
            </w:r>
          </w:p>
          <w:p w:rsidR="00B22E4D" w:rsidRPr="008D7212" w:rsidRDefault="00B22E4D" w:rsidP="00B22E4D">
            <w:pPr>
              <w:pStyle w:val="ListParagraph"/>
              <w:numPr>
                <w:ilvl w:val="0"/>
                <w:numId w:val="6"/>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Promotes integrity, courage and professionalism inside and outside the organisation</w:t>
            </w:r>
          </w:p>
          <w:p w:rsidR="00B22E4D" w:rsidRPr="008D7212" w:rsidRDefault="00B22E4D" w:rsidP="00B22E4D">
            <w:pPr>
              <w:pStyle w:val="ListParagraph"/>
              <w:numPr>
                <w:ilvl w:val="0"/>
                <w:numId w:val="6"/>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Monitors ethical practices, standards and systems and reinforces their use</w:t>
            </w:r>
          </w:p>
          <w:p w:rsidR="00B22E4D" w:rsidRPr="00D24D2D" w:rsidRDefault="00B22E4D" w:rsidP="00B22E4D">
            <w:pPr>
              <w:pStyle w:val="ListParagraph"/>
              <w:numPr>
                <w:ilvl w:val="0"/>
                <w:numId w:val="6"/>
              </w:numPr>
              <w:ind w:left="350" w:hanging="284"/>
            </w:pPr>
            <w:r w:rsidRPr="008D7212">
              <w:rPr>
                <w:rFonts w:eastAsia="Times New Roman" w:hAnsi="Calibri" w:cs="Arial"/>
                <w:color w:val="000000"/>
                <w:kern w:val="24"/>
                <w:szCs w:val="21"/>
                <w:lang w:eastAsia="en-AU"/>
              </w:rPr>
              <w:t>Proactively addresses ethical and people issues before they magnify</w:t>
            </w:r>
          </w:p>
        </w:tc>
      </w:tr>
      <w:tr w:rsidR="00B22E4D" w:rsidRPr="00D24D2D" w:rsidTr="000C5CAF">
        <w:tc>
          <w:tcPr>
            <w:tcW w:w="2384" w:type="dxa"/>
          </w:tcPr>
          <w:p w:rsidR="00B22E4D" w:rsidRPr="00D24D2D" w:rsidRDefault="00B22E4D" w:rsidP="008D4382">
            <w:pPr>
              <w:spacing w:before="40" w:after="40" w:line="280" w:lineRule="atLeast"/>
              <w:rPr>
                <w:b/>
              </w:rPr>
            </w:pPr>
            <w:r w:rsidRPr="00D24D2D">
              <w:rPr>
                <w:b/>
              </w:rPr>
              <w:t>Personal Attributes</w:t>
            </w:r>
          </w:p>
          <w:p w:rsidR="00B22E4D" w:rsidRPr="00D24D2D" w:rsidRDefault="00B22E4D" w:rsidP="008D4382">
            <w:pPr>
              <w:spacing w:before="40" w:after="40" w:line="280" w:lineRule="atLeast"/>
            </w:pPr>
            <w:r>
              <w:t xml:space="preserve">Demonstrate Accountability </w:t>
            </w:r>
          </w:p>
        </w:tc>
        <w:tc>
          <w:tcPr>
            <w:tcW w:w="1992" w:type="dxa"/>
          </w:tcPr>
          <w:p w:rsidR="00B22E4D" w:rsidRPr="00D24D2D" w:rsidRDefault="00B22E4D" w:rsidP="008D4382">
            <w:pPr>
              <w:spacing w:before="40" w:after="40" w:line="280" w:lineRule="atLeast"/>
              <w:rPr>
                <w:rFonts w:cs="Arial"/>
                <w:color w:val="000000"/>
              </w:rPr>
            </w:pPr>
            <w:r w:rsidRPr="00D24D2D">
              <w:rPr>
                <w:rFonts w:cs="Arial"/>
                <w:color w:val="000000"/>
              </w:rPr>
              <w:t>Advanced</w:t>
            </w:r>
          </w:p>
        </w:tc>
        <w:tc>
          <w:tcPr>
            <w:tcW w:w="4707" w:type="dxa"/>
          </w:tcPr>
          <w:p w:rsidR="00B22E4D" w:rsidRPr="008D7212" w:rsidRDefault="00B22E4D" w:rsidP="00B22E4D">
            <w:pPr>
              <w:pStyle w:val="ListParagraph"/>
              <w:numPr>
                <w:ilvl w:val="0"/>
                <w:numId w:val="1"/>
              </w:numPr>
              <w:ind w:left="369" w:hanging="369"/>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Is prepared to make decisions involving tough choices and weighing of risks</w:t>
            </w:r>
          </w:p>
          <w:p w:rsidR="00B22E4D" w:rsidRPr="008D7212" w:rsidRDefault="00B22E4D" w:rsidP="00B22E4D">
            <w:pPr>
              <w:pStyle w:val="ListParagraph"/>
              <w:numPr>
                <w:ilvl w:val="0"/>
                <w:numId w:val="1"/>
              </w:numPr>
              <w:ind w:left="369" w:hanging="369"/>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Addresses situations before they become crises and identifies measures to avoid recurrence</w:t>
            </w:r>
          </w:p>
          <w:p w:rsidR="00B22E4D" w:rsidRPr="008D7212" w:rsidRDefault="00B22E4D" w:rsidP="00B22E4D">
            <w:pPr>
              <w:pStyle w:val="ListParagraph"/>
              <w:numPr>
                <w:ilvl w:val="0"/>
                <w:numId w:val="1"/>
              </w:numPr>
              <w:ind w:left="369" w:hanging="369"/>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Takes responsibility for outcomes, including mistakes and failures</w:t>
            </w:r>
          </w:p>
          <w:p w:rsidR="00B22E4D" w:rsidRPr="008D7212" w:rsidRDefault="00B22E4D" w:rsidP="00B22E4D">
            <w:pPr>
              <w:pStyle w:val="ListParagraph"/>
              <w:numPr>
                <w:ilvl w:val="0"/>
                <w:numId w:val="1"/>
              </w:numPr>
              <w:ind w:left="369" w:hanging="369"/>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Coaches team members to take responsibility for addressing and resolving challenging situations</w:t>
            </w:r>
          </w:p>
          <w:p w:rsidR="00B22E4D" w:rsidRPr="00D24D2D" w:rsidRDefault="00B22E4D" w:rsidP="00B22E4D">
            <w:pPr>
              <w:pStyle w:val="ListParagraph"/>
              <w:numPr>
                <w:ilvl w:val="0"/>
                <w:numId w:val="1"/>
              </w:numPr>
              <w:ind w:left="369" w:hanging="369"/>
            </w:pPr>
            <w:r w:rsidRPr="008D7212">
              <w:rPr>
                <w:rFonts w:eastAsia="Times New Roman" w:hAnsi="Calibri" w:cs="Arial"/>
                <w:color w:val="000000"/>
                <w:kern w:val="24"/>
                <w:sz w:val="18"/>
                <w:szCs w:val="21"/>
                <w:lang w:eastAsia="en-AU"/>
              </w:rPr>
              <w:t xml:space="preserve">Oversees implementation of safe work practices and the </w:t>
            </w:r>
            <w:r w:rsidRPr="008D7212">
              <w:rPr>
                <w:rFonts w:eastAsia="Times New Roman" w:hAnsi="Calibri" w:cs="Arial"/>
                <w:color w:val="000000"/>
                <w:kern w:val="24"/>
                <w:szCs w:val="21"/>
                <w:lang w:eastAsia="en-AU"/>
              </w:rPr>
              <w:t>risk management framework</w:t>
            </w:r>
          </w:p>
        </w:tc>
      </w:tr>
      <w:tr w:rsidR="00B22E4D" w:rsidRPr="00D24D2D" w:rsidTr="000C5CAF">
        <w:tc>
          <w:tcPr>
            <w:tcW w:w="2384" w:type="dxa"/>
          </w:tcPr>
          <w:p w:rsidR="00B22E4D" w:rsidRPr="00D24D2D" w:rsidRDefault="00B22E4D" w:rsidP="008D4382">
            <w:pPr>
              <w:spacing w:before="40" w:after="40" w:line="280" w:lineRule="atLeast"/>
              <w:rPr>
                <w:b/>
              </w:rPr>
            </w:pPr>
            <w:r>
              <w:rPr>
                <w:b/>
              </w:rPr>
              <w:t>Relationships</w:t>
            </w:r>
          </w:p>
          <w:p w:rsidR="00B22E4D" w:rsidRPr="00D24D2D" w:rsidRDefault="00B22E4D" w:rsidP="008D4382">
            <w:pPr>
              <w:spacing w:before="40" w:after="40" w:line="280" w:lineRule="atLeast"/>
            </w:pPr>
            <w:r>
              <w:t>Community and Customer Focus</w:t>
            </w:r>
          </w:p>
        </w:tc>
        <w:tc>
          <w:tcPr>
            <w:tcW w:w="1992" w:type="dxa"/>
          </w:tcPr>
          <w:p w:rsidR="00B22E4D" w:rsidRPr="00D24D2D" w:rsidRDefault="00B22E4D" w:rsidP="008D4382">
            <w:pPr>
              <w:spacing w:before="40" w:after="40" w:line="280" w:lineRule="atLeast"/>
              <w:rPr>
                <w:rFonts w:cs="Arial"/>
                <w:color w:val="000000"/>
              </w:rPr>
            </w:pPr>
            <w:r w:rsidRPr="00D24D2D">
              <w:rPr>
                <w:rFonts w:cs="Arial"/>
                <w:color w:val="000000"/>
              </w:rPr>
              <w:t>Advanced</w:t>
            </w:r>
          </w:p>
        </w:tc>
        <w:tc>
          <w:tcPr>
            <w:tcW w:w="4707" w:type="dxa"/>
          </w:tcPr>
          <w:p w:rsidR="00B22E4D" w:rsidRPr="008D7212" w:rsidRDefault="00B22E4D" w:rsidP="00B22E4D">
            <w:pPr>
              <w:pStyle w:val="ListParagraph"/>
              <w:numPr>
                <w:ilvl w:val="0"/>
                <w:numId w:val="2"/>
              </w:numPr>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Demonstrate a thorough understanding of the interests, needs and diversity in the community</w:t>
            </w:r>
          </w:p>
          <w:p w:rsidR="00B22E4D" w:rsidRPr="008D7212" w:rsidRDefault="00B22E4D" w:rsidP="00B22E4D">
            <w:pPr>
              <w:pStyle w:val="ListParagraph"/>
              <w:numPr>
                <w:ilvl w:val="0"/>
                <w:numId w:val="2"/>
              </w:numPr>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 xml:space="preserve">Promotes a culture of quality customer service </w:t>
            </w:r>
          </w:p>
          <w:p w:rsidR="00B22E4D" w:rsidRPr="008D7212" w:rsidRDefault="00B22E4D" w:rsidP="00B22E4D">
            <w:pPr>
              <w:pStyle w:val="ListParagraph"/>
              <w:numPr>
                <w:ilvl w:val="0"/>
                <w:numId w:val="2"/>
              </w:numPr>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Initiates and develops partnerships with customers and the community to define and evaluate service outcomes</w:t>
            </w:r>
          </w:p>
          <w:p w:rsidR="00B22E4D" w:rsidRPr="008D7212" w:rsidRDefault="00B22E4D" w:rsidP="00B22E4D">
            <w:pPr>
              <w:pStyle w:val="ListParagraph"/>
              <w:numPr>
                <w:ilvl w:val="0"/>
                <w:numId w:val="2"/>
              </w:numPr>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Ensures that the customer is at the heart of business process design</w:t>
            </w:r>
          </w:p>
          <w:p w:rsidR="00B22E4D" w:rsidRPr="008D7212" w:rsidRDefault="00B22E4D" w:rsidP="00B22E4D">
            <w:pPr>
              <w:pStyle w:val="ListParagraph"/>
              <w:numPr>
                <w:ilvl w:val="0"/>
                <w:numId w:val="2"/>
              </w:numPr>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Makes improvements to management systems, processes and practices to improve service delivery</w:t>
            </w:r>
          </w:p>
          <w:p w:rsidR="00B22E4D" w:rsidRPr="00D24D2D" w:rsidRDefault="00B22E4D" w:rsidP="00B22E4D">
            <w:pPr>
              <w:pStyle w:val="ListParagraph"/>
              <w:numPr>
                <w:ilvl w:val="0"/>
                <w:numId w:val="2"/>
              </w:numPr>
            </w:pPr>
            <w:r w:rsidRPr="008D7212">
              <w:rPr>
                <w:rFonts w:eastAsia="Times New Roman" w:hAnsi="Calibri" w:cs="Arial"/>
                <w:color w:val="000000"/>
                <w:kern w:val="24"/>
                <w:szCs w:val="21"/>
                <w:lang w:eastAsia="en-AU"/>
              </w:rPr>
              <w:t>Works towards social, environmental and economic sustainability in the community/region</w:t>
            </w:r>
          </w:p>
        </w:tc>
      </w:tr>
      <w:tr w:rsidR="00B22E4D" w:rsidRPr="00D24D2D" w:rsidTr="000C5CAF">
        <w:tc>
          <w:tcPr>
            <w:tcW w:w="2384" w:type="dxa"/>
          </w:tcPr>
          <w:p w:rsidR="00B22E4D" w:rsidRPr="00D24D2D" w:rsidRDefault="00B22E4D" w:rsidP="008D4382">
            <w:pPr>
              <w:spacing w:before="40" w:after="40" w:line="280" w:lineRule="atLeast"/>
              <w:rPr>
                <w:b/>
              </w:rPr>
            </w:pPr>
            <w:r>
              <w:rPr>
                <w:b/>
              </w:rPr>
              <w:t>Relationships</w:t>
            </w:r>
          </w:p>
          <w:p w:rsidR="00B22E4D" w:rsidRPr="00D24D2D" w:rsidRDefault="00B22E4D" w:rsidP="008D4382">
            <w:pPr>
              <w:spacing w:before="40" w:after="40" w:line="280" w:lineRule="atLeast"/>
            </w:pPr>
            <w:r>
              <w:t>Work Collaboratively</w:t>
            </w:r>
          </w:p>
        </w:tc>
        <w:tc>
          <w:tcPr>
            <w:tcW w:w="1992" w:type="dxa"/>
          </w:tcPr>
          <w:p w:rsidR="00B22E4D" w:rsidRPr="00D24D2D" w:rsidRDefault="00B22E4D" w:rsidP="008D4382">
            <w:pPr>
              <w:spacing w:before="40" w:after="40" w:line="280" w:lineRule="atLeast"/>
              <w:rPr>
                <w:rFonts w:cs="Arial"/>
                <w:color w:val="000000"/>
              </w:rPr>
            </w:pPr>
            <w:r w:rsidRPr="00D24D2D">
              <w:rPr>
                <w:rFonts w:cs="Arial"/>
                <w:color w:val="000000"/>
              </w:rPr>
              <w:t>Highly Advanced</w:t>
            </w:r>
          </w:p>
        </w:tc>
        <w:tc>
          <w:tcPr>
            <w:tcW w:w="4707" w:type="dxa"/>
          </w:tcPr>
          <w:p w:rsidR="00B22E4D" w:rsidRPr="008D7212" w:rsidRDefault="00B22E4D" w:rsidP="00B22E4D">
            <w:pPr>
              <w:pStyle w:val="ListParagraph"/>
              <w:numPr>
                <w:ilvl w:val="0"/>
                <w:numId w:val="8"/>
              </w:numPr>
              <w:ind w:left="350" w:hanging="284"/>
              <w:rPr>
                <w:rFonts w:eastAsia="Times New Roman" w:hAnsi="Calibri" w:cs="Arial"/>
                <w:color w:val="000000"/>
                <w:kern w:val="24"/>
                <w:lang w:eastAsia="en-AU"/>
              </w:rPr>
            </w:pPr>
            <w:r w:rsidRPr="008D7212">
              <w:rPr>
                <w:rFonts w:eastAsia="Times New Roman" w:hAnsi="Calibri" w:cs="Arial"/>
                <w:color w:val="000000"/>
                <w:kern w:val="24"/>
                <w:lang w:eastAsia="en-AU"/>
              </w:rPr>
              <w:t>Communicates the expectation of collaboration across the organisation</w:t>
            </w:r>
          </w:p>
          <w:p w:rsidR="00B22E4D" w:rsidRPr="008D7212" w:rsidRDefault="00B22E4D" w:rsidP="00B22E4D">
            <w:pPr>
              <w:pStyle w:val="ListParagraph"/>
              <w:numPr>
                <w:ilvl w:val="0"/>
                <w:numId w:val="8"/>
              </w:numPr>
              <w:ind w:left="350" w:hanging="284"/>
              <w:rPr>
                <w:rFonts w:eastAsia="Times New Roman" w:hAnsi="Calibri" w:cs="Arial"/>
                <w:color w:val="000000"/>
                <w:kern w:val="24"/>
                <w:lang w:eastAsia="en-AU"/>
              </w:rPr>
            </w:pPr>
            <w:r w:rsidRPr="008D7212">
              <w:rPr>
                <w:rFonts w:eastAsia="Times New Roman" w:hAnsi="Calibri" w:cs="Arial"/>
                <w:color w:val="000000"/>
                <w:kern w:val="24"/>
                <w:lang w:eastAsia="en-AU"/>
              </w:rPr>
              <w:t>Celebrates successful outcomes of collaboration across the organisation, region and sector</w:t>
            </w:r>
          </w:p>
          <w:p w:rsidR="00B22E4D" w:rsidRPr="008D7212" w:rsidRDefault="00B22E4D" w:rsidP="00B22E4D">
            <w:pPr>
              <w:pStyle w:val="ListParagraph"/>
              <w:numPr>
                <w:ilvl w:val="0"/>
                <w:numId w:val="8"/>
              </w:numPr>
              <w:ind w:left="350" w:hanging="284"/>
              <w:rPr>
                <w:rFonts w:eastAsia="Times New Roman" w:hAnsi="Calibri" w:cs="Arial"/>
                <w:color w:val="000000"/>
                <w:kern w:val="24"/>
                <w:lang w:eastAsia="en-AU"/>
              </w:rPr>
            </w:pPr>
            <w:r w:rsidRPr="008D7212">
              <w:rPr>
                <w:rFonts w:eastAsia="Times New Roman" w:hAnsi="Calibri" w:cs="Arial"/>
                <w:color w:val="000000"/>
                <w:kern w:val="24"/>
                <w:lang w:eastAsia="en-AU"/>
              </w:rPr>
              <w:t>Establishes systems, structures and practices to facilitate sharing and learning across the organisation, region and sector</w:t>
            </w:r>
          </w:p>
          <w:p w:rsidR="00B22E4D" w:rsidRPr="008D7212" w:rsidRDefault="00B22E4D" w:rsidP="00B22E4D">
            <w:pPr>
              <w:pStyle w:val="ListParagraph"/>
              <w:numPr>
                <w:ilvl w:val="0"/>
                <w:numId w:val="8"/>
              </w:numPr>
              <w:ind w:left="350" w:hanging="284"/>
              <w:rPr>
                <w:rFonts w:eastAsia="Times New Roman" w:hAnsi="Calibri" w:cs="Arial"/>
                <w:color w:val="000000"/>
                <w:kern w:val="24"/>
                <w:lang w:eastAsia="en-AU"/>
              </w:rPr>
            </w:pPr>
            <w:r w:rsidRPr="008D7212">
              <w:rPr>
                <w:rFonts w:eastAsia="Times New Roman" w:hAnsi="Calibri" w:cs="Arial"/>
                <w:color w:val="000000"/>
                <w:kern w:val="24"/>
                <w:lang w:eastAsia="en-AU"/>
              </w:rPr>
              <w:t>Develops respectful relationships with stakeholders who hold different, even directly conflicting, views</w:t>
            </w:r>
          </w:p>
          <w:p w:rsidR="00B22E4D" w:rsidRPr="008D7212" w:rsidRDefault="00B22E4D" w:rsidP="00B22E4D">
            <w:pPr>
              <w:pStyle w:val="ListParagraph"/>
              <w:numPr>
                <w:ilvl w:val="0"/>
                <w:numId w:val="8"/>
              </w:numPr>
              <w:ind w:left="350" w:hanging="284"/>
            </w:pPr>
            <w:r w:rsidRPr="008D7212">
              <w:rPr>
                <w:rFonts w:eastAsia="Times New Roman" w:hAnsi="Calibri" w:cs="Arial"/>
                <w:color w:val="000000"/>
                <w:kern w:val="24"/>
                <w:lang w:eastAsia="en-AU"/>
              </w:rPr>
              <w:t>Sets a tone of inclusiveness and an expectation that all st</w:t>
            </w:r>
            <w:r w:rsidR="008D7212" w:rsidRPr="008D7212">
              <w:rPr>
                <w:rFonts w:eastAsia="Times New Roman" w:hAnsi="Calibri" w:cs="Arial"/>
                <w:color w:val="000000"/>
                <w:kern w:val="24"/>
                <w:lang w:eastAsia="en-AU"/>
              </w:rPr>
              <w:t>aff respect diversity in people,</w:t>
            </w:r>
            <w:r w:rsidRPr="008D7212">
              <w:rPr>
                <w:rFonts w:eastAsia="Times New Roman" w:hAnsi="Calibri" w:cs="Arial"/>
                <w:color w:val="000000"/>
                <w:kern w:val="24"/>
                <w:lang w:eastAsia="en-AU"/>
              </w:rPr>
              <w:t xml:space="preserve"> experiences and backgrounds</w:t>
            </w:r>
          </w:p>
        </w:tc>
      </w:tr>
      <w:tr w:rsidR="00B22E4D" w:rsidRPr="00D24D2D" w:rsidTr="000C5CAF">
        <w:tc>
          <w:tcPr>
            <w:tcW w:w="2384" w:type="dxa"/>
          </w:tcPr>
          <w:p w:rsidR="00B22E4D" w:rsidRPr="00D24D2D" w:rsidRDefault="00B22E4D" w:rsidP="008D4382">
            <w:pPr>
              <w:spacing w:before="40" w:after="40" w:line="280" w:lineRule="atLeast"/>
              <w:rPr>
                <w:b/>
              </w:rPr>
            </w:pPr>
            <w:r>
              <w:rPr>
                <w:b/>
              </w:rPr>
              <w:t>Relationships</w:t>
            </w:r>
          </w:p>
          <w:p w:rsidR="00B22E4D" w:rsidRPr="00D24D2D" w:rsidRDefault="00B22E4D" w:rsidP="008D4382">
            <w:pPr>
              <w:spacing w:before="40" w:after="40" w:line="280" w:lineRule="atLeast"/>
            </w:pPr>
            <w:r>
              <w:t>Influence and Negotiate</w:t>
            </w:r>
          </w:p>
        </w:tc>
        <w:tc>
          <w:tcPr>
            <w:tcW w:w="1992" w:type="dxa"/>
          </w:tcPr>
          <w:p w:rsidR="00B22E4D" w:rsidRPr="00D24D2D" w:rsidRDefault="00B22E4D" w:rsidP="008D4382">
            <w:pPr>
              <w:spacing w:before="40" w:after="40" w:line="280" w:lineRule="atLeast"/>
              <w:rPr>
                <w:rFonts w:cs="Arial"/>
                <w:color w:val="000000"/>
              </w:rPr>
            </w:pPr>
            <w:r w:rsidRPr="00D24D2D">
              <w:rPr>
                <w:rFonts w:cs="Arial"/>
                <w:color w:val="000000"/>
              </w:rPr>
              <w:t>Advanced</w:t>
            </w:r>
          </w:p>
        </w:tc>
        <w:tc>
          <w:tcPr>
            <w:tcW w:w="4707" w:type="dxa"/>
          </w:tcPr>
          <w:p w:rsidR="00B22E4D" w:rsidRPr="008D7212" w:rsidRDefault="00B22E4D" w:rsidP="00B22E4D">
            <w:pPr>
              <w:pStyle w:val="ListParagraph"/>
              <w:numPr>
                <w:ilvl w:val="0"/>
                <w:numId w:val="9"/>
              </w:numPr>
              <w:ind w:left="350" w:hanging="350"/>
              <w:rPr>
                <w:rFonts w:eastAsia="Times New Roman" w:hAnsi="Calibri" w:cs="Arial"/>
                <w:color w:val="000000"/>
                <w:kern w:val="24"/>
                <w:lang w:eastAsia="en-AU"/>
              </w:rPr>
            </w:pPr>
            <w:r w:rsidRPr="008D7212">
              <w:rPr>
                <w:rFonts w:eastAsia="Times New Roman" w:hAnsi="Calibri" w:cs="Arial"/>
                <w:color w:val="000000"/>
                <w:kern w:val="24"/>
                <w:lang w:eastAsia="en-AU"/>
              </w:rPr>
              <w:t>Builds and maintains professional relationships inside and outside the organisation</w:t>
            </w:r>
          </w:p>
          <w:p w:rsidR="00B22E4D" w:rsidRPr="008D7212" w:rsidRDefault="00B22E4D" w:rsidP="00B22E4D">
            <w:pPr>
              <w:pStyle w:val="ListParagraph"/>
              <w:numPr>
                <w:ilvl w:val="0"/>
                <w:numId w:val="9"/>
              </w:numPr>
              <w:ind w:left="350" w:hanging="350"/>
              <w:rPr>
                <w:rFonts w:eastAsia="Times New Roman" w:hAnsi="Calibri" w:cs="Arial"/>
                <w:color w:val="000000"/>
                <w:kern w:val="24"/>
                <w:lang w:eastAsia="en-AU"/>
              </w:rPr>
            </w:pPr>
            <w:r w:rsidRPr="008D7212">
              <w:rPr>
                <w:rFonts w:eastAsia="Times New Roman" w:hAnsi="Calibri" w:cs="Arial"/>
                <w:color w:val="000000"/>
                <w:kern w:val="24"/>
                <w:lang w:eastAsia="en-AU"/>
              </w:rPr>
              <w:t>Makes a strong personal impression and influences others with a fair and considered approach</w:t>
            </w:r>
          </w:p>
          <w:p w:rsidR="00B22E4D" w:rsidRPr="008D7212" w:rsidRDefault="00B22E4D" w:rsidP="00B22E4D">
            <w:pPr>
              <w:pStyle w:val="ListParagraph"/>
              <w:numPr>
                <w:ilvl w:val="0"/>
                <w:numId w:val="9"/>
              </w:numPr>
              <w:ind w:left="350" w:hanging="350"/>
              <w:rPr>
                <w:rFonts w:eastAsia="Times New Roman" w:hAnsi="Calibri" w:cs="Arial"/>
                <w:color w:val="000000"/>
                <w:kern w:val="24"/>
                <w:lang w:eastAsia="en-AU"/>
              </w:rPr>
            </w:pPr>
            <w:r w:rsidRPr="008D7212">
              <w:rPr>
                <w:rFonts w:eastAsia="Times New Roman" w:hAnsi="Calibri" w:cs="Arial"/>
                <w:color w:val="000000"/>
                <w:kern w:val="24"/>
                <w:lang w:eastAsia="en-AU"/>
              </w:rPr>
              <w:t>Establishes a negotiation position based on a firm grasp of key issues, likely points of difference and areas for compromise</w:t>
            </w:r>
          </w:p>
          <w:p w:rsidR="00B22E4D" w:rsidRPr="008D7212" w:rsidRDefault="00B22E4D" w:rsidP="00B22E4D">
            <w:pPr>
              <w:pStyle w:val="ListParagraph"/>
              <w:numPr>
                <w:ilvl w:val="0"/>
                <w:numId w:val="9"/>
              </w:numPr>
              <w:ind w:left="350" w:hanging="350"/>
              <w:rPr>
                <w:rFonts w:eastAsia="Times New Roman" w:hAnsi="Calibri" w:cs="Arial"/>
                <w:color w:val="000000"/>
                <w:kern w:val="24"/>
                <w:lang w:eastAsia="en-AU"/>
              </w:rPr>
            </w:pPr>
            <w:r w:rsidRPr="008D7212">
              <w:rPr>
                <w:rFonts w:eastAsia="Times New Roman" w:hAnsi="Calibri" w:cs="Arial"/>
                <w:color w:val="000000"/>
                <w:kern w:val="24"/>
                <w:lang w:eastAsia="en-AU"/>
              </w:rPr>
              <w:t xml:space="preserve">Identifies key stakeholders and tests their level </w:t>
            </w:r>
            <w:r w:rsidRPr="008D7212">
              <w:rPr>
                <w:rFonts w:eastAsia="Times New Roman" w:hAnsi="Calibri" w:cs="Arial"/>
                <w:color w:val="000000"/>
                <w:kern w:val="24"/>
                <w:lang w:eastAsia="en-AU"/>
              </w:rPr>
              <w:lastRenderedPageBreak/>
              <w:t xml:space="preserve">of support in advance of negotiations </w:t>
            </w:r>
          </w:p>
          <w:p w:rsidR="00B22E4D" w:rsidRPr="008D7212" w:rsidRDefault="00B22E4D" w:rsidP="00B22E4D">
            <w:pPr>
              <w:pStyle w:val="ListParagraph"/>
              <w:numPr>
                <w:ilvl w:val="0"/>
                <w:numId w:val="9"/>
              </w:numPr>
              <w:ind w:left="350" w:hanging="350"/>
              <w:rPr>
                <w:rFonts w:eastAsia="Times New Roman" w:hAnsi="Calibri" w:cs="Arial"/>
                <w:color w:val="000000"/>
                <w:kern w:val="24"/>
                <w:lang w:eastAsia="en-AU"/>
              </w:rPr>
            </w:pPr>
            <w:r w:rsidRPr="008D7212">
              <w:rPr>
                <w:rFonts w:eastAsia="Times New Roman" w:hAnsi="Calibri" w:cs="Arial"/>
                <w:color w:val="000000"/>
                <w:kern w:val="24"/>
                <w:lang w:eastAsia="en-AU"/>
              </w:rPr>
              <w:t>Uses humour appropriately to enhance professional relationships and interactions</w:t>
            </w:r>
          </w:p>
          <w:p w:rsidR="00B22E4D" w:rsidRPr="008D7212" w:rsidRDefault="00B22E4D" w:rsidP="00B22E4D">
            <w:pPr>
              <w:pStyle w:val="ListParagraph"/>
              <w:numPr>
                <w:ilvl w:val="0"/>
                <w:numId w:val="9"/>
              </w:numPr>
              <w:ind w:left="350" w:hanging="350"/>
            </w:pPr>
            <w:r w:rsidRPr="008D7212">
              <w:rPr>
                <w:rFonts w:eastAsia="Times New Roman" w:hAnsi="Calibri" w:cs="Arial"/>
                <w:color w:val="000000"/>
                <w:kern w:val="24"/>
                <w:lang w:eastAsia="en-AU"/>
              </w:rPr>
              <w:t>Pre-empts and minimises conflict by working towards mutually beneficial outcomes</w:t>
            </w:r>
          </w:p>
        </w:tc>
      </w:tr>
      <w:tr w:rsidR="00B22E4D" w:rsidRPr="00D24D2D" w:rsidTr="000C5CAF">
        <w:tc>
          <w:tcPr>
            <w:tcW w:w="2384" w:type="dxa"/>
          </w:tcPr>
          <w:p w:rsidR="00B22E4D" w:rsidRPr="00D24D2D" w:rsidRDefault="00B22E4D" w:rsidP="008D4382">
            <w:pPr>
              <w:spacing w:before="40" w:after="40" w:line="280" w:lineRule="atLeast"/>
              <w:rPr>
                <w:b/>
              </w:rPr>
            </w:pPr>
            <w:r>
              <w:rPr>
                <w:b/>
              </w:rPr>
              <w:lastRenderedPageBreak/>
              <w:t>Results</w:t>
            </w:r>
          </w:p>
          <w:p w:rsidR="00B22E4D" w:rsidRDefault="00B22E4D" w:rsidP="008D4382">
            <w:pPr>
              <w:spacing w:before="40" w:after="40" w:line="280" w:lineRule="atLeast"/>
              <w:rPr>
                <w:b/>
              </w:rPr>
            </w:pPr>
            <w:r>
              <w:t>Deliver Results</w:t>
            </w:r>
            <w:r>
              <w:rPr>
                <w:b/>
              </w:rPr>
              <w:t xml:space="preserve"> </w:t>
            </w:r>
          </w:p>
        </w:tc>
        <w:tc>
          <w:tcPr>
            <w:tcW w:w="1992" w:type="dxa"/>
          </w:tcPr>
          <w:p w:rsidR="00B22E4D" w:rsidRPr="00D24D2D" w:rsidRDefault="00B22E4D" w:rsidP="008D4382">
            <w:pPr>
              <w:spacing w:before="40" w:after="40" w:line="280" w:lineRule="atLeast"/>
              <w:rPr>
                <w:rFonts w:cs="Arial"/>
                <w:color w:val="000000"/>
              </w:rPr>
            </w:pPr>
            <w:r>
              <w:rPr>
                <w:rFonts w:cs="Arial"/>
                <w:color w:val="000000"/>
              </w:rPr>
              <w:t>Advanced</w:t>
            </w:r>
          </w:p>
        </w:tc>
        <w:tc>
          <w:tcPr>
            <w:tcW w:w="4707" w:type="dxa"/>
          </w:tcPr>
          <w:p w:rsidR="00B22E4D" w:rsidRPr="008D7212" w:rsidRDefault="00B22E4D" w:rsidP="00B22E4D">
            <w:pPr>
              <w:pStyle w:val="ListParagraph"/>
              <w:numPr>
                <w:ilvl w:val="0"/>
                <w:numId w:val="10"/>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Sets high standards and challenging goals for self and others</w:t>
            </w:r>
          </w:p>
          <w:p w:rsidR="00B22E4D" w:rsidRPr="008D7212" w:rsidRDefault="00B22E4D" w:rsidP="00B22E4D">
            <w:pPr>
              <w:pStyle w:val="ListParagraph"/>
              <w:numPr>
                <w:ilvl w:val="0"/>
                <w:numId w:val="10"/>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 xml:space="preserve">Delegates responsibility appropriately and provides support </w:t>
            </w:r>
          </w:p>
          <w:p w:rsidR="00B22E4D" w:rsidRPr="008D7212" w:rsidRDefault="00B22E4D" w:rsidP="00B22E4D">
            <w:pPr>
              <w:pStyle w:val="ListParagraph"/>
              <w:numPr>
                <w:ilvl w:val="0"/>
                <w:numId w:val="10"/>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Defines what success looks like in measurable terms</w:t>
            </w:r>
          </w:p>
          <w:p w:rsidR="00B22E4D" w:rsidRPr="008D7212" w:rsidRDefault="00B22E4D" w:rsidP="00B22E4D">
            <w:pPr>
              <w:pStyle w:val="ListParagraph"/>
              <w:numPr>
                <w:ilvl w:val="0"/>
                <w:numId w:val="10"/>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Uses own professional knowledge and the expertise of others to drive results</w:t>
            </w:r>
          </w:p>
          <w:p w:rsidR="00B22E4D" w:rsidRPr="00006E77" w:rsidRDefault="00B22E4D" w:rsidP="00B22E4D">
            <w:pPr>
              <w:pStyle w:val="ListParagraph"/>
              <w:numPr>
                <w:ilvl w:val="0"/>
                <w:numId w:val="10"/>
              </w:numPr>
              <w:ind w:left="350" w:hanging="284"/>
              <w:rPr>
                <w:rFonts w:eastAsia="Times New Roman" w:hAnsi="Calibri" w:cs="Arial"/>
                <w:color w:val="000000"/>
                <w:kern w:val="24"/>
                <w:sz w:val="21"/>
                <w:szCs w:val="21"/>
                <w:lang w:eastAsia="en-AU"/>
              </w:rPr>
            </w:pPr>
            <w:r w:rsidRPr="008D7212">
              <w:rPr>
                <w:rFonts w:eastAsia="Times New Roman" w:hAnsi="Calibri" w:cs="Arial"/>
                <w:color w:val="000000"/>
                <w:kern w:val="24"/>
                <w:szCs w:val="21"/>
                <w:lang w:eastAsia="en-AU"/>
              </w:rPr>
              <w:t>Implements and oversees quality assurance practices</w:t>
            </w:r>
          </w:p>
        </w:tc>
      </w:tr>
      <w:tr w:rsidR="00B22E4D" w:rsidRPr="00D24D2D" w:rsidTr="000C5CAF">
        <w:tc>
          <w:tcPr>
            <w:tcW w:w="2384" w:type="dxa"/>
          </w:tcPr>
          <w:p w:rsidR="00B22E4D" w:rsidRPr="00D24D2D" w:rsidRDefault="00B22E4D" w:rsidP="008D4382">
            <w:pPr>
              <w:spacing w:before="40" w:after="40" w:line="280" w:lineRule="atLeast"/>
              <w:rPr>
                <w:b/>
              </w:rPr>
            </w:pPr>
            <w:r>
              <w:rPr>
                <w:b/>
              </w:rPr>
              <w:t>Resources</w:t>
            </w:r>
          </w:p>
          <w:p w:rsidR="00B22E4D" w:rsidRDefault="00B22E4D" w:rsidP="008D4382">
            <w:pPr>
              <w:spacing w:before="40" w:after="40" w:line="280" w:lineRule="atLeast"/>
              <w:rPr>
                <w:b/>
              </w:rPr>
            </w:pPr>
            <w:r w:rsidRPr="00006E77">
              <w:t>Finance</w:t>
            </w:r>
          </w:p>
        </w:tc>
        <w:tc>
          <w:tcPr>
            <w:tcW w:w="1992" w:type="dxa"/>
          </w:tcPr>
          <w:p w:rsidR="00B22E4D" w:rsidRPr="00D24D2D" w:rsidRDefault="00B22E4D" w:rsidP="008D4382">
            <w:pPr>
              <w:spacing w:before="40" w:after="40" w:line="280" w:lineRule="atLeast"/>
              <w:rPr>
                <w:rFonts w:cs="Arial"/>
                <w:color w:val="000000"/>
              </w:rPr>
            </w:pPr>
            <w:r>
              <w:rPr>
                <w:rFonts w:cs="Arial"/>
                <w:color w:val="000000"/>
              </w:rPr>
              <w:t>Advanced</w:t>
            </w:r>
          </w:p>
        </w:tc>
        <w:tc>
          <w:tcPr>
            <w:tcW w:w="4707" w:type="dxa"/>
          </w:tcPr>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Ensures the design/delivery of services is within budget</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Explains the organisation</w:t>
            </w:r>
            <w:r w:rsidRPr="008D7212">
              <w:rPr>
                <w:rFonts w:eastAsia="Times New Roman" w:hAnsi="Calibri" w:cs="Arial"/>
                <w:color w:val="000000"/>
                <w:kern w:val="24"/>
                <w:szCs w:val="21"/>
                <w:lang w:eastAsia="en-AU"/>
              </w:rPr>
              <w:t>’</w:t>
            </w:r>
            <w:r w:rsidRPr="008D7212">
              <w:rPr>
                <w:rFonts w:eastAsia="Times New Roman" w:hAnsi="Calibri" w:cs="Arial"/>
                <w:color w:val="000000"/>
                <w:kern w:val="24"/>
                <w:szCs w:val="21"/>
                <w:lang w:eastAsia="en-AU"/>
              </w:rPr>
              <w:t>s financial drivers to others in plain language</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Evaluates strategic business cases including the relative cost benefits of direct provision or purchase of services</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Models the highest standards of financial probity, demonstrating respect for public monies and other resources</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 xml:space="preserve">Promotes the role of sound financial management and its impact on long term financial sustainability </w:t>
            </w:r>
          </w:p>
          <w:p w:rsidR="00B22E4D" w:rsidRPr="00006E77" w:rsidRDefault="00B22E4D" w:rsidP="00B22E4D">
            <w:pPr>
              <w:pStyle w:val="ListParagraph"/>
              <w:numPr>
                <w:ilvl w:val="0"/>
                <w:numId w:val="11"/>
              </w:numPr>
              <w:ind w:left="350" w:hanging="284"/>
              <w:rPr>
                <w:rFonts w:eastAsia="Times New Roman" w:hAnsi="Calibri" w:cs="Arial"/>
                <w:color w:val="000000"/>
                <w:kern w:val="24"/>
                <w:sz w:val="21"/>
                <w:szCs w:val="21"/>
                <w:lang w:eastAsia="en-AU"/>
              </w:rPr>
            </w:pPr>
            <w:r w:rsidRPr="008D7212">
              <w:rPr>
                <w:rFonts w:eastAsia="Times New Roman" w:hAnsi="Calibri" w:cs="Arial"/>
                <w:color w:val="000000"/>
                <w:kern w:val="24"/>
                <w:szCs w:val="21"/>
                <w:lang w:eastAsia="en-AU"/>
              </w:rPr>
              <w:t>Seeks and applies specialist financial advice to inform decisions</w:t>
            </w:r>
          </w:p>
        </w:tc>
      </w:tr>
      <w:tr w:rsidR="00B22E4D" w:rsidRPr="00D24D2D" w:rsidTr="000C5CAF">
        <w:tc>
          <w:tcPr>
            <w:tcW w:w="2384" w:type="dxa"/>
          </w:tcPr>
          <w:p w:rsidR="00B22E4D" w:rsidRDefault="00B22E4D" w:rsidP="008D4382">
            <w:pPr>
              <w:spacing w:before="40" w:after="40" w:line="280" w:lineRule="atLeast"/>
              <w:rPr>
                <w:b/>
              </w:rPr>
            </w:pPr>
            <w:r>
              <w:rPr>
                <w:b/>
              </w:rPr>
              <w:t>Workforce Leadership</w:t>
            </w:r>
          </w:p>
          <w:p w:rsidR="00B22E4D" w:rsidRDefault="00B22E4D" w:rsidP="008D4382">
            <w:pPr>
              <w:spacing w:before="40" w:after="40" w:line="280" w:lineRule="atLeast"/>
              <w:rPr>
                <w:b/>
              </w:rPr>
            </w:pPr>
            <w:r>
              <w:t xml:space="preserve">Manage and Develop People </w:t>
            </w:r>
          </w:p>
        </w:tc>
        <w:tc>
          <w:tcPr>
            <w:tcW w:w="1992" w:type="dxa"/>
          </w:tcPr>
          <w:p w:rsidR="00B22E4D" w:rsidRDefault="00B22E4D" w:rsidP="008D4382">
            <w:pPr>
              <w:spacing w:before="40" w:after="40" w:line="280" w:lineRule="atLeast"/>
              <w:rPr>
                <w:rFonts w:cs="Arial"/>
                <w:color w:val="000000"/>
              </w:rPr>
            </w:pPr>
            <w:r>
              <w:rPr>
                <w:rFonts w:cs="Arial"/>
                <w:color w:val="000000"/>
              </w:rPr>
              <w:t>Advanced</w:t>
            </w:r>
          </w:p>
        </w:tc>
        <w:tc>
          <w:tcPr>
            <w:tcW w:w="4707" w:type="dxa"/>
          </w:tcPr>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Knows the individual strengths, weaknesses, goals and concerns of member of the team</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Fosters high performance through effective conversations and feedback and by providing stretch opportunities</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Identifies and develops talent across the organisation</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Coaches and mentors staff to foster professional development and continuous learning</w:t>
            </w:r>
          </w:p>
          <w:p w:rsidR="00B22E4D" w:rsidRPr="008D7212" w:rsidRDefault="00B22E4D" w:rsidP="00B22E4D">
            <w:pPr>
              <w:pStyle w:val="ListParagraph"/>
              <w:numPr>
                <w:ilvl w:val="0"/>
                <w:numId w:val="11"/>
              </w:numPr>
              <w:ind w:left="350" w:hanging="284"/>
              <w:rPr>
                <w:rFonts w:eastAsia="Times New Roman" w:hAnsi="Calibri" w:cs="Arial"/>
                <w:color w:val="000000"/>
                <w:kern w:val="24"/>
                <w:szCs w:val="21"/>
                <w:lang w:eastAsia="en-AU"/>
              </w:rPr>
            </w:pPr>
            <w:r w:rsidRPr="008D7212">
              <w:rPr>
                <w:rFonts w:eastAsia="Times New Roman" w:hAnsi="Calibri" w:cs="Arial"/>
                <w:color w:val="000000"/>
                <w:kern w:val="24"/>
                <w:szCs w:val="21"/>
                <w:lang w:eastAsia="en-AU"/>
              </w:rPr>
              <w:t>Implements performance development frameworks to align capability with the organisation</w:t>
            </w:r>
            <w:r w:rsidRPr="008D7212">
              <w:rPr>
                <w:rFonts w:eastAsia="Times New Roman" w:hAnsi="Calibri" w:cs="Arial"/>
                <w:color w:val="000000"/>
                <w:kern w:val="24"/>
                <w:szCs w:val="21"/>
                <w:lang w:eastAsia="en-AU"/>
              </w:rPr>
              <w:t>’</w:t>
            </w:r>
            <w:r w:rsidRPr="008D7212">
              <w:rPr>
                <w:rFonts w:eastAsia="Times New Roman" w:hAnsi="Calibri" w:cs="Arial"/>
                <w:color w:val="000000"/>
                <w:kern w:val="24"/>
                <w:szCs w:val="21"/>
                <w:lang w:eastAsia="en-AU"/>
              </w:rPr>
              <w:t>s current and future priorities</w:t>
            </w:r>
          </w:p>
          <w:p w:rsidR="00B22E4D" w:rsidRPr="00D65E06" w:rsidRDefault="00B22E4D" w:rsidP="00B22E4D">
            <w:pPr>
              <w:pStyle w:val="ListParagraph"/>
              <w:numPr>
                <w:ilvl w:val="0"/>
                <w:numId w:val="11"/>
              </w:numPr>
              <w:ind w:left="350" w:hanging="284"/>
              <w:rPr>
                <w:rFonts w:eastAsia="Times New Roman" w:hAnsi="Calibri" w:cs="Arial"/>
                <w:color w:val="000000"/>
                <w:kern w:val="24"/>
                <w:sz w:val="21"/>
                <w:szCs w:val="21"/>
                <w:lang w:eastAsia="en-AU"/>
              </w:rPr>
            </w:pPr>
            <w:r w:rsidRPr="008D7212">
              <w:rPr>
                <w:rFonts w:eastAsia="Times New Roman" w:hAnsi="Calibri" w:cs="Arial"/>
                <w:color w:val="000000"/>
                <w:kern w:val="24"/>
                <w:szCs w:val="21"/>
                <w:lang w:eastAsia="en-AU"/>
              </w:rPr>
              <w:t>Resolves team and individual performance issues, including serious unsatisfactory performance, in a timely and effective way</w:t>
            </w:r>
          </w:p>
        </w:tc>
      </w:tr>
    </w:tbl>
    <w:p w:rsidR="00B22E4D" w:rsidRPr="00D24D2D" w:rsidRDefault="00B22E4D" w:rsidP="00B22E4D">
      <w:pPr>
        <w:spacing w:line="280" w:lineRule="atLeast"/>
        <w:rPr>
          <w:rFonts w:ascii="Georgia" w:hAnsi="Georgia"/>
          <w:szCs w:val="20"/>
        </w:rPr>
      </w:pPr>
    </w:p>
    <w:p w:rsidR="00B22E4D" w:rsidRDefault="00B22E4D"/>
    <w:sectPr w:rsidR="00B22E4D" w:rsidSect="007A1F62">
      <w:footerReference w:type="default" r:id="rId13"/>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10F" w:rsidRDefault="0032410F" w:rsidP="000C5CAF">
      <w:pPr>
        <w:spacing w:after="0" w:line="240" w:lineRule="auto"/>
      </w:pPr>
      <w:r>
        <w:separator/>
      </w:r>
    </w:p>
  </w:endnote>
  <w:endnote w:type="continuationSeparator" w:id="0">
    <w:p w:rsidR="0032410F" w:rsidRDefault="0032410F" w:rsidP="000C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EA6" w:rsidRDefault="001E2EA6" w:rsidP="000C5CAF">
    <w:pPr>
      <w:pStyle w:val="Footer"/>
      <w:ind w:left="8640"/>
    </w:pPr>
  </w:p>
  <w:p w:rsidR="001C2E6E" w:rsidRDefault="001C2E6E" w:rsidP="000C5CAF">
    <w:pPr>
      <w:pStyle w:val="Footer"/>
      <w:ind w:left="8640"/>
    </w:pPr>
    <w:r>
      <w:rPr>
        <w:noProof/>
        <w:lang w:val="en-AU" w:eastAsia="en-AU"/>
      </w:rPr>
      <mc:AlternateContent>
        <mc:Choice Requires="wps">
          <w:drawing>
            <wp:inline distT="0" distB="0" distL="0" distR="0" wp14:anchorId="4991C3AB" wp14:editId="780C45A5">
              <wp:extent cx="379094" cy="361950"/>
              <wp:effectExtent l="0" t="0" r="0" b="0"/>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2E6E" w:rsidRPr="000C5CAF" w:rsidRDefault="001C2E6E" w:rsidP="000C5CAF">
                          <w:pPr>
                            <w:pStyle w:val="Footer"/>
                            <w:pBdr>
                              <w:top w:val="single" w:sz="24" w:space="1" w:color="E36C0A" w:themeColor="accent6" w:themeShade="BF"/>
                              <w:bottom w:val="single" w:sz="48" w:space="1" w:color="E36C0A" w:themeColor="accent6" w:themeShade="BF"/>
                            </w:pBdr>
                            <w:jc w:val="center"/>
                            <w:rPr>
                              <w:b/>
                              <w:sz w:val="22"/>
                              <w:szCs w:val="28"/>
                            </w:rPr>
                          </w:pPr>
                          <w:r w:rsidRPr="000C5CAF">
                            <w:rPr>
                              <w:b/>
                              <w:sz w:val="18"/>
                            </w:rPr>
                            <w:fldChar w:fldCharType="begin"/>
                          </w:r>
                          <w:r w:rsidRPr="000C5CAF">
                            <w:rPr>
                              <w:b/>
                              <w:sz w:val="18"/>
                            </w:rPr>
                            <w:instrText xml:space="preserve"> PAGE    \* MERGEFORMAT </w:instrText>
                          </w:r>
                          <w:r w:rsidRPr="000C5CAF">
                            <w:rPr>
                              <w:b/>
                              <w:sz w:val="18"/>
                            </w:rPr>
                            <w:fldChar w:fldCharType="separate"/>
                          </w:r>
                          <w:r w:rsidR="00052EDC" w:rsidRPr="00052EDC">
                            <w:rPr>
                              <w:b/>
                              <w:noProof/>
                              <w:sz w:val="22"/>
                              <w:szCs w:val="28"/>
                            </w:rPr>
                            <w:t>1</w:t>
                          </w:r>
                          <w:r w:rsidRPr="000C5CAF">
                            <w:rPr>
                              <w:b/>
                              <w:noProof/>
                              <w:sz w:val="22"/>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4991C3A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" filled="f" fillcolor="#5c83b4" stroked="f" strokecolor="#737373">
              <v:textbox>
                <w:txbxContent>
                  <w:p w:rsidR="001C2E6E" w:rsidRPr="000C5CAF" w:rsidRDefault="001C2E6E" w:rsidP="000C5CAF">
                    <w:pPr>
                      <w:pStyle w:val="Footer"/>
                      <w:pBdr>
                        <w:top w:val="single" w:sz="24" w:space="1" w:color="E36C0A" w:themeColor="accent6" w:themeShade="BF"/>
                        <w:bottom w:val="single" w:sz="48" w:space="1" w:color="E36C0A" w:themeColor="accent6" w:themeShade="BF"/>
                      </w:pBdr>
                      <w:jc w:val="center"/>
                      <w:rPr>
                        <w:b/>
                        <w:sz w:val="22"/>
                        <w:szCs w:val="28"/>
                      </w:rPr>
                    </w:pPr>
                    <w:r w:rsidRPr="000C5CAF">
                      <w:rPr>
                        <w:b/>
                        <w:sz w:val="18"/>
                      </w:rPr>
                      <w:fldChar w:fldCharType="begin"/>
                    </w:r>
                    <w:r w:rsidRPr="000C5CAF">
                      <w:rPr>
                        <w:b/>
                        <w:sz w:val="18"/>
                      </w:rPr>
                      <w:instrText xml:space="preserve"> PAGE    \* MERGEFORMAT </w:instrText>
                    </w:r>
                    <w:r w:rsidRPr="000C5CAF">
                      <w:rPr>
                        <w:b/>
                        <w:sz w:val="18"/>
                      </w:rPr>
                      <w:fldChar w:fldCharType="separate"/>
                    </w:r>
                    <w:r w:rsidR="00052EDC" w:rsidRPr="00052EDC">
                      <w:rPr>
                        <w:b/>
                        <w:noProof/>
                        <w:sz w:val="22"/>
                        <w:szCs w:val="28"/>
                      </w:rPr>
                      <w:t>1</w:t>
                    </w:r>
                    <w:r w:rsidRPr="000C5CAF">
                      <w:rPr>
                        <w:b/>
                        <w:noProof/>
                        <w:sz w:val="22"/>
                        <w:szCs w:val="28"/>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10F" w:rsidRDefault="0032410F" w:rsidP="000C5CAF">
      <w:pPr>
        <w:spacing w:after="0" w:line="240" w:lineRule="auto"/>
      </w:pPr>
      <w:r>
        <w:separator/>
      </w:r>
    </w:p>
  </w:footnote>
  <w:footnote w:type="continuationSeparator" w:id="0">
    <w:p w:rsidR="0032410F" w:rsidRDefault="0032410F" w:rsidP="000C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194"/>
    <w:multiLevelType w:val="hybridMultilevel"/>
    <w:tmpl w:val="55EE0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218BD"/>
    <w:multiLevelType w:val="hybridMultilevel"/>
    <w:tmpl w:val="9580C32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3DA7"/>
    <w:multiLevelType w:val="hybridMultilevel"/>
    <w:tmpl w:val="EAC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B10079"/>
    <w:multiLevelType w:val="hybridMultilevel"/>
    <w:tmpl w:val="7EB2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FB02C0"/>
    <w:multiLevelType w:val="hybridMultilevel"/>
    <w:tmpl w:val="3824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82FD9"/>
    <w:multiLevelType w:val="hybridMultilevel"/>
    <w:tmpl w:val="A564A1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F267EF"/>
    <w:multiLevelType w:val="hybridMultilevel"/>
    <w:tmpl w:val="0DA82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AC563E"/>
    <w:multiLevelType w:val="hybridMultilevel"/>
    <w:tmpl w:val="A7B8AC0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9" w15:restartNumberingAfterBreak="0">
    <w:nsid w:val="5543449A"/>
    <w:multiLevelType w:val="hybridMultilevel"/>
    <w:tmpl w:val="F55A088E"/>
    <w:lvl w:ilvl="0" w:tplc="0C090001">
      <w:start w:val="1"/>
      <w:numFmt w:val="bullet"/>
      <w:lvlText w:val=""/>
      <w:lvlJc w:val="left"/>
      <w:pPr>
        <w:ind w:left="720" w:hanging="360"/>
      </w:pPr>
      <w:rPr>
        <w:rFonts w:ascii="Symbol" w:hAnsi="Symbol" w:hint="default"/>
      </w:rPr>
    </w:lvl>
    <w:lvl w:ilvl="1" w:tplc="40DEEEA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B1BAB"/>
    <w:multiLevelType w:val="hybridMultilevel"/>
    <w:tmpl w:val="50ECEC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E64009"/>
    <w:multiLevelType w:val="hybridMultilevel"/>
    <w:tmpl w:val="B5D4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543727"/>
    <w:multiLevelType w:val="hybridMultilevel"/>
    <w:tmpl w:val="31D4D7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0"/>
  </w:num>
  <w:num w:numId="4">
    <w:abstractNumId w:val="6"/>
  </w:num>
  <w:num w:numId="5">
    <w:abstractNumId w:val="1"/>
  </w:num>
  <w:num w:numId="6">
    <w:abstractNumId w:val="2"/>
  </w:num>
  <w:num w:numId="7">
    <w:abstractNumId w:val="12"/>
  </w:num>
  <w:num w:numId="8">
    <w:abstractNumId w:val="8"/>
  </w:num>
  <w:num w:numId="9">
    <w:abstractNumId w:val="3"/>
  </w:num>
  <w:num w:numId="10">
    <w:abstractNumId w:val="11"/>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4D"/>
    <w:rsid w:val="0000336E"/>
    <w:rsid w:val="00052EDC"/>
    <w:rsid w:val="000C5CAF"/>
    <w:rsid w:val="000D6AC9"/>
    <w:rsid w:val="00114553"/>
    <w:rsid w:val="001A3524"/>
    <w:rsid w:val="001C2E6E"/>
    <w:rsid w:val="001E2EA6"/>
    <w:rsid w:val="00217572"/>
    <w:rsid w:val="0032410F"/>
    <w:rsid w:val="003C6CC0"/>
    <w:rsid w:val="003D4653"/>
    <w:rsid w:val="003E3F21"/>
    <w:rsid w:val="00470822"/>
    <w:rsid w:val="00485DD7"/>
    <w:rsid w:val="004F5072"/>
    <w:rsid w:val="00562ED0"/>
    <w:rsid w:val="00605E64"/>
    <w:rsid w:val="007A1F62"/>
    <w:rsid w:val="007B1DA0"/>
    <w:rsid w:val="008D4382"/>
    <w:rsid w:val="008D7212"/>
    <w:rsid w:val="00A1231E"/>
    <w:rsid w:val="00A41E64"/>
    <w:rsid w:val="00AB7066"/>
    <w:rsid w:val="00B22E4D"/>
    <w:rsid w:val="00EC4D2F"/>
    <w:rsid w:val="00EE406D"/>
    <w:rsid w:val="00F76CEE"/>
    <w:rsid w:val="00FD3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E6216-62D1-4682-B4C3-0D7B7A63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2E4D"/>
    <w:pPr>
      <w:keepNext/>
      <w:spacing w:before="240" w:after="240" w:line="240" w:lineRule="auto"/>
      <w:contextualSpacing/>
      <w:jc w:val="both"/>
      <w:outlineLvl w:val="0"/>
    </w:pPr>
    <w:rPr>
      <w:rFonts w:ascii="Calibri" w:eastAsia="Times New Roman" w:hAnsi="Calibri" w:cs="Arial"/>
      <w:b/>
      <w:bCs/>
      <w:color w:val="002664"/>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E4D"/>
    <w:rPr>
      <w:rFonts w:ascii="Calibri" w:eastAsia="Times New Roman" w:hAnsi="Calibri" w:cs="Arial"/>
      <w:b/>
      <w:bCs/>
      <w:color w:val="002664"/>
      <w:kern w:val="32"/>
      <w:sz w:val="32"/>
      <w:szCs w:val="32"/>
      <w:lang w:eastAsia="en-AU"/>
    </w:rPr>
  </w:style>
  <w:style w:type="paragraph" w:styleId="ListParagraph">
    <w:name w:val="List Paragraph"/>
    <w:basedOn w:val="Normal"/>
    <w:link w:val="ListParagraphChar"/>
    <w:uiPriority w:val="34"/>
    <w:qFormat/>
    <w:rsid w:val="00B22E4D"/>
    <w:pPr>
      <w:ind w:left="720"/>
      <w:contextualSpacing/>
    </w:pPr>
  </w:style>
  <w:style w:type="table" w:styleId="TableGrid">
    <w:name w:val="Table Grid"/>
    <w:basedOn w:val="TableNormal"/>
    <w:uiPriority w:val="39"/>
    <w:rsid w:val="00B22E4D"/>
    <w:pPr>
      <w:spacing w:after="0" w:line="240" w:lineRule="auto"/>
    </w:pPr>
    <w:rPr>
      <w:rFonts w:ascii="Courier" w:eastAsiaTheme="minorEastAsia"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E4D"/>
    <w:rPr>
      <w:rFonts w:asciiTheme="minorHAnsi" w:hAnsiTheme="minorHAnsi"/>
      <w:color w:val="auto"/>
      <w:sz w:val="22"/>
      <w:u w:val="single"/>
    </w:rPr>
  </w:style>
  <w:style w:type="paragraph" w:styleId="NormalWeb">
    <w:name w:val="Normal (Web)"/>
    <w:basedOn w:val="Normal"/>
    <w:uiPriority w:val="99"/>
    <w:unhideWhenUsed/>
    <w:rsid w:val="00B22E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34"/>
    <w:locked/>
    <w:rsid w:val="00B22E4D"/>
  </w:style>
  <w:style w:type="table" w:customStyle="1" w:styleId="PSCPurple">
    <w:name w:val="PSC_Purple"/>
    <w:basedOn w:val="TableNormal"/>
    <w:uiPriority w:val="99"/>
    <w:rsid w:val="00B22E4D"/>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itleSub">
    <w:name w:val="Title Sub"/>
    <w:basedOn w:val="Normal"/>
    <w:qFormat/>
    <w:rsid w:val="00B22E4D"/>
    <w:pPr>
      <w:autoSpaceDE w:val="0"/>
      <w:autoSpaceDN w:val="0"/>
      <w:adjustRightInd w:val="0"/>
      <w:spacing w:after="120" w:line="420" w:lineRule="atLeast"/>
      <w:textAlignment w:val="center"/>
    </w:pPr>
    <w:rPr>
      <w:rFonts w:ascii="Georgia" w:hAnsi="Georgia" w:cs="Georgia"/>
      <w:color w:val="000000"/>
      <w:spacing w:val="-10"/>
      <w:sz w:val="42"/>
      <w:szCs w:val="42"/>
      <w:lang w:val="en-US"/>
    </w:rPr>
  </w:style>
  <w:style w:type="table" w:customStyle="1" w:styleId="PSCGreen">
    <w:name w:val="PSC_Green"/>
    <w:basedOn w:val="TableNormal"/>
    <w:uiPriority w:val="99"/>
    <w:rsid w:val="00B22E4D"/>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22E4D"/>
    <w:pPr>
      <w:spacing w:before="40" w:after="40" w:line="280" w:lineRule="atLeast"/>
    </w:pPr>
    <w:rPr>
      <w:rFonts w:ascii="Arial" w:hAnsi="Arial" w:cs="Times New Roman"/>
      <w:color w:val="FFFFFF"/>
      <w:sz w:val="20"/>
      <w:szCs w:val="20"/>
    </w:rPr>
  </w:style>
  <w:style w:type="paragraph" w:customStyle="1" w:styleId="TableText">
    <w:name w:val="Table Text"/>
    <w:basedOn w:val="TableTextWhite"/>
    <w:qFormat/>
    <w:rsid w:val="00B22E4D"/>
    <w:rPr>
      <w:color w:val="auto"/>
    </w:rPr>
  </w:style>
  <w:style w:type="paragraph" w:customStyle="1" w:styleId="TableTextWhite0">
    <w:name w:val="Table_Text_White"/>
    <w:basedOn w:val="Normal"/>
    <w:qFormat/>
    <w:rsid w:val="00B22E4D"/>
    <w:pPr>
      <w:spacing w:before="40" w:after="40" w:line="280" w:lineRule="atLeast"/>
    </w:pPr>
    <w:rPr>
      <w:rFonts w:ascii="Arial" w:hAnsi="Arial" w:cs="Times New Roman"/>
      <w:b/>
      <w:color w:val="FFFFFF"/>
      <w:szCs w:val="20"/>
    </w:rPr>
  </w:style>
  <w:style w:type="paragraph" w:styleId="BalloonText">
    <w:name w:val="Balloon Text"/>
    <w:basedOn w:val="Normal"/>
    <w:link w:val="BalloonTextChar"/>
    <w:uiPriority w:val="99"/>
    <w:semiHidden/>
    <w:unhideWhenUsed/>
    <w:rsid w:val="00B2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4D"/>
    <w:rPr>
      <w:rFonts w:ascii="Tahoma" w:hAnsi="Tahoma" w:cs="Tahoma"/>
      <w:sz w:val="16"/>
      <w:szCs w:val="16"/>
    </w:rPr>
  </w:style>
  <w:style w:type="character" w:styleId="CommentReference">
    <w:name w:val="annotation reference"/>
    <w:basedOn w:val="DefaultParagraphFont"/>
    <w:uiPriority w:val="99"/>
    <w:semiHidden/>
    <w:unhideWhenUsed/>
    <w:rsid w:val="008D4382"/>
    <w:rPr>
      <w:sz w:val="16"/>
      <w:szCs w:val="16"/>
    </w:rPr>
  </w:style>
  <w:style w:type="paragraph" w:styleId="CommentText">
    <w:name w:val="annotation text"/>
    <w:basedOn w:val="Normal"/>
    <w:link w:val="CommentTextChar"/>
    <w:uiPriority w:val="99"/>
    <w:semiHidden/>
    <w:unhideWhenUsed/>
    <w:rsid w:val="008D4382"/>
    <w:pPr>
      <w:spacing w:line="240" w:lineRule="auto"/>
    </w:pPr>
    <w:rPr>
      <w:sz w:val="20"/>
      <w:szCs w:val="20"/>
    </w:rPr>
  </w:style>
  <w:style w:type="character" w:customStyle="1" w:styleId="CommentTextChar">
    <w:name w:val="Comment Text Char"/>
    <w:basedOn w:val="DefaultParagraphFont"/>
    <w:link w:val="CommentText"/>
    <w:uiPriority w:val="99"/>
    <w:semiHidden/>
    <w:rsid w:val="008D4382"/>
    <w:rPr>
      <w:sz w:val="20"/>
      <w:szCs w:val="20"/>
    </w:rPr>
  </w:style>
  <w:style w:type="paragraph" w:styleId="CommentSubject">
    <w:name w:val="annotation subject"/>
    <w:basedOn w:val="CommentText"/>
    <w:next w:val="CommentText"/>
    <w:link w:val="CommentSubjectChar"/>
    <w:uiPriority w:val="99"/>
    <w:semiHidden/>
    <w:unhideWhenUsed/>
    <w:rsid w:val="008D4382"/>
    <w:rPr>
      <w:b/>
      <w:bCs/>
    </w:rPr>
  </w:style>
  <w:style w:type="character" w:customStyle="1" w:styleId="CommentSubjectChar">
    <w:name w:val="Comment Subject Char"/>
    <w:basedOn w:val="CommentTextChar"/>
    <w:link w:val="CommentSubject"/>
    <w:uiPriority w:val="99"/>
    <w:semiHidden/>
    <w:rsid w:val="008D4382"/>
    <w:rPr>
      <w:b/>
      <w:bCs/>
      <w:sz w:val="20"/>
      <w:szCs w:val="20"/>
    </w:rPr>
  </w:style>
  <w:style w:type="paragraph" w:styleId="Footer">
    <w:name w:val="footer"/>
    <w:basedOn w:val="Normal"/>
    <w:link w:val="FooterChar"/>
    <w:uiPriority w:val="99"/>
    <w:unhideWhenUsed/>
    <w:rsid w:val="000C5CAF"/>
    <w:pPr>
      <w:tabs>
        <w:tab w:val="center" w:pos="4680"/>
        <w:tab w:val="right" w:pos="9360"/>
      </w:tabs>
      <w:spacing w:after="0" w:line="240" w:lineRule="auto"/>
    </w:pPr>
    <w:rPr>
      <w:sz w:val="21"/>
      <w:lang w:val="en-US" w:eastAsia="ja-JP"/>
    </w:rPr>
  </w:style>
  <w:style w:type="character" w:customStyle="1" w:styleId="FooterChar">
    <w:name w:val="Footer Char"/>
    <w:basedOn w:val="DefaultParagraphFont"/>
    <w:link w:val="Footer"/>
    <w:uiPriority w:val="99"/>
    <w:rsid w:val="000C5CAF"/>
    <w:rPr>
      <w:sz w:val="21"/>
      <w:lang w:val="en-US" w:eastAsia="ja-JP"/>
    </w:rPr>
  </w:style>
  <w:style w:type="paragraph" w:styleId="Header">
    <w:name w:val="header"/>
    <w:basedOn w:val="Normal"/>
    <w:link w:val="HeaderChar"/>
    <w:uiPriority w:val="99"/>
    <w:unhideWhenUsed/>
    <w:rsid w:val="000C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gnsw.org.au/capability"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Walsh</dc:creator>
  <cp:lastModifiedBy>Will Price</cp:lastModifiedBy>
  <cp:revision>7</cp:revision>
  <cp:lastPrinted>2017-12-05T23:11:00Z</cp:lastPrinted>
  <dcterms:created xsi:type="dcterms:W3CDTF">2017-12-06T01:18:00Z</dcterms:created>
  <dcterms:modified xsi:type="dcterms:W3CDTF">2017-12-07T23:06:00Z</dcterms:modified>
</cp:coreProperties>
</file>